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43745224"/>
        <w:docPartObj>
          <w:docPartGallery w:val="Cover Pages"/>
          <w:docPartUnique/>
        </w:docPartObj>
      </w:sdtPr>
      <w:sdtEndPr>
        <w:rPr>
          <w:rFonts w:ascii="Arial" w:hAnsi="Arial" w:cs="Arial"/>
          <w:b/>
          <w:bCs/>
          <w:sz w:val="24"/>
          <w:szCs w:val="24"/>
        </w:rPr>
      </w:sdtEndPr>
      <w:sdtContent>
        <w:p w14:paraId="35EDEEC4" w14:textId="7B8DCDA3" w:rsidR="00992DEB" w:rsidRDefault="00A0450B">
          <w:r>
            <w:rPr>
              <w:noProof/>
              <w:lang w:eastAsia="es-CO"/>
            </w:rPr>
            <w:drawing>
              <wp:inline distT="0" distB="0" distL="0" distR="0" wp14:anchorId="26C12653" wp14:editId="35DDC096">
                <wp:extent cx="5469564" cy="1085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9725" cy="1091838"/>
                        </a:xfrm>
                        <a:prstGeom prst="rect">
                          <a:avLst/>
                        </a:prstGeom>
                        <a:noFill/>
                      </pic:spPr>
                    </pic:pic>
                  </a:graphicData>
                </a:graphic>
              </wp:inline>
            </w:drawing>
          </w:r>
        </w:p>
        <w:p w14:paraId="03ED9785" w14:textId="77777777" w:rsidR="00992DEB" w:rsidRDefault="0038755F" w:rsidP="00F7476B">
          <w:pPr>
            <w:rPr>
              <w:rFonts w:ascii="Arial" w:hAnsi="Arial" w:cs="Arial"/>
              <w:b/>
              <w:bCs/>
              <w:sz w:val="24"/>
              <w:szCs w:val="24"/>
            </w:rPr>
          </w:pPr>
          <w:r>
            <w:rPr>
              <w:noProof/>
              <w:lang w:eastAsia="es-CO"/>
            </w:rPr>
            <mc:AlternateContent>
              <mc:Choice Requires="wps">
                <w:drawing>
                  <wp:anchor distT="0" distB="0" distL="182880" distR="182880" simplePos="0" relativeHeight="251662336" behindDoc="0" locked="0" layoutInCell="1" allowOverlap="1" wp14:anchorId="1C02DDE9" wp14:editId="011F3815">
                    <wp:simplePos x="0" y="0"/>
                    <wp:positionH relativeFrom="margin">
                      <wp:posOffset>300990</wp:posOffset>
                    </wp:positionH>
                    <wp:positionV relativeFrom="page">
                      <wp:posOffset>4695825</wp:posOffset>
                    </wp:positionV>
                    <wp:extent cx="5743575" cy="1875790"/>
                    <wp:effectExtent l="0" t="0" r="9525" b="10160"/>
                    <wp:wrapSquare wrapText="bothSides"/>
                    <wp:docPr id="131" name="Cuadro de texto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187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560BAF" w14:textId="2DC1ECC8" w:rsidR="00BA1A18" w:rsidRPr="00F82021" w:rsidRDefault="007800EC" w:rsidP="00F7476B">
                                <w:pPr>
                                  <w:pStyle w:val="Sinespaciado"/>
                                  <w:spacing w:before="40" w:after="560" w:line="216" w:lineRule="auto"/>
                                  <w:jc w:val="center"/>
                                  <w:rPr>
                                    <w:rFonts w:ascii="Arial" w:hAnsi="Arial" w:cs="Arial"/>
                                    <w:b/>
                                    <w:color w:val="000000" w:themeColor="text1"/>
                                    <w:sz w:val="56"/>
                                    <w:szCs w:val="56"/>
                                  </w:rPr>
                                </w:pPr>
                                <w:sdt>
                                  <w:sdtPr>
                                    <w:rPr>
                                      <w:rFonts w:ascii="Arial" w:hAnsi="Arial" w:cs="Arial"/>
                                      <w:b/>
                                      <w:color w:val="000000" w:themeColor="text1"/>
                                      <w:sz w:val="56"/>
                                      <w:szCs w:val="56"/>
                                    </w:rPr>
                                    <w:alias w:val="Título"/>
                                    <w:tag w:val=""/>
                                    <w:id w:val="2118869297"/>
                                    <w:dataBinding w:prefixMappings="xmlns:ns0='http://purl.org/dc/elements/1.1/' xmlns:ns1='http://schemas.openxmlformats.org/package/2006/metadata/core-properties' " w:xpath="/ns1:coreProperties[1]/ns0:title[1]" w:storeItemID="{6C3C8BC8-F283-45AE-878A-BAB7291924A1}"/>
                                    <w:text/>
                                  </w:sdtPr>
                                  <w:sdtEndPr/>
                                  <w:sdtContent>
                                    <w:r w:rsidR="00BA1A18" w:rsidRPr="00F82021">
                                      <w:rPr>
                                        <w:rFonts w:ascii="Arial" w:hAnsi="Arial" w:cs="Arial"/>
                                        <w:b/>
                                        <w:color w:val="000000" w:themeColor="text1"/>
                                        <w:sz w:val="56"/>
                                        <w:szCs w:val="56"/>
                                      </w:rPr>
                                      <w:t>PLAN ANTICORRUPCIÓN Y DE ATENCIÓN AL CIUDADANO</w:t>
                                    </w:r>
                                  </w:sdtContent>
                                </w:sdt>
                              </w:p>
                              <w:p w14:paraId="26DAC2B9" w14:textId="1BCD0B7D" w:rsidR="00BA1A18" w:rsidRPr="00F7476B" w:rsidRDefault="007800EC" w:rsidP="00F7476B">
                                <w:pPr>
                                  <w:pStyle w:val="Sinespaciado"/>
                                  <w:spacing w:before="40" w:after="40"/>
                                  <w:jc w:val="center"/>
                                  <w:rPr>
                                    <w:rFonts w:ascii="Arial" w:hAnsi="Arial" w:cs="Arial"/>
                                    <w:b/>
                                    <w:caps/>
                                    <w:color w:val="000000" w:themeColor="text1"/>
                                    <w:sz w:val="28"/>
                                    <w:szCs w:val="28"/>
                                  </w:rPr>
                                </w:pPr>
                                <w:sdt>
                                  <w:sdtPr>
                                    <w:rPr>
                                      <w:rFonts w:ascii="Arial" w:hAnsi="Arial" w:cs="Arial"/>
                                      <w:b/>
                                      <w:caps/>
                                      <w:color w:val="000000" w:themeColor="text1"/>
                                      <w:sz w:val="28"/>
                                      <w:szCs w:val="28"/>
                                    </w:rPr>
                                    <w:alias w:val="Subtítulo"/>
                                    <w:tag w:val=""/>
                                    <w:id w:val="-585380299"/>
                                    <w:dataBinding w:prefixMappings="xmlns:ns0='http://purl.org/dc/elements/1.1/' xmlns:ns1='http://schemas.openxmlformats.org/package/2006/metadata/core-properties' " w:xpath="/ns1:coreProperties[1]/ns0:subject[1]" w:storeItemID="{6C3C8BC8-F283-45AE-878A-BAB7291924A1}"/>
                                    <w:text/>
                                  </w:sdtPr>
                                  <w:sdtEndPr/>
                                  <w:sdtContent>
                                    <w:r w:rsidR="00BA1A18" w:rsidRPr="00F7476B">
                                      <w:rPr>
                                        <w:rFonts w:ascii="Arial" w:hAnsi="Arial" w:cs="Arial"/>
                                        <w:b/>
                                        <w:caps/>
                                        <w:color w:val="000000" w:themeColor="text1"/>
                                        <w:sz w:val="28"/>
                                        <w:szCs w:val="28"/>
                                      </w:rPr>
                                      <w:t>MINISTERIO DE AGRICULTURA Y DESARROLLO RURAL</w:t>
                                    </w:r>
                                  </w:sdtContent>
                                </w:sdt>
                                <w:r w:rsidR="00BA1A18" w:rsidRPr="00F7476B">
                                  <w:rPr>
                                    <w:rFonts w:ascii="Arial" w:hAnsi="Arial" w:cs="Arial"/>
                                    <w:b/>
                                    <w:caps/>
                                    <w:color w:val="000000" w:themeColor="text1"/>
                                    <w:sz w:val="28"/>
                                    <w:szCs w:val="28"/>
                                  </w:rPr>
                                  <w:t xml:space="preserv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02DDE9" id="_x0000_t202" coordsize="21600,21600" o:spt="202" path="m,l,21600r21600,l21600,xe">
                    <v:stroke joinstyle="miter"/>
                    <v:path gradientshapeok="t" o:connecttype="rect"/>
                  </v:shapetype>
                  <v:shape id="Cuadro de texto 131" o:spid="_x0000_s1026" type="#_x0000_t202" style="position:absolute;margin-left:23.7pt;margin-top:369.75pt;width:452.25pt;height:147.7pt;z-index:25166233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" filled="f" stroked="f" strokeweight=".5pt">
                    <v:path arrowok="t"/>
                    <v:textbox inset="0,0,0,0">
                      <w:txbxContent>
                        <w:p w14:paraId="21560BAF" w14:textId="2DC1ECC8" w:rsidR="00BA1A18" w:rsidRPr="00F82021" w:rsidRDefault="00A80A3E" w:rsidP="00F7476B">
                          <w:pPr>
                            <w:pStyle w:val="Sinespaciado"/>
                            <w:spacing w:before="40" w:after="560" w:line="216" w:lineRule="auto"/>
                            <w:jc w:val="center"/>
                            <w:rPr>
                              <w:rFonts w:ascii="Arial" w:hAnsi="Arial" w:cs="Arial"/>
                              <w:b/>
                              <w:color w:val="000000" w:themeColor="text1"/>
                              <w:sz w:val="56"/>
                              <w:szCs w:val="56"/>
                            </w:rPr>
                          </w:pPr>
                          <w:sdt>
                            <w:sdtPr>
                              <w:rPr>
                                <w:rFonts w:ascii="Arial" w:hAnsi="Arial" w:cs="Arial"/>
                                <w:b/>
                                <w:color w:val="000000" w:themeColor="text1"/>
                                <w:sz w:val="56"/>
                                <w:szCs w:val="56"/>
                              </w:rPr>
                              <w:alias w:val="Título"/>
                              <w:tag w:val=""/>
                              <w:id w:val="2118869297"/>
                              <w:dataBinding w:prefixMappings="xmlns:ns0='http://purl.org/dc/elements/1.1/' xmlns:ns1='http://schemas.openxmlformats.org/package/2006/metadata/core-properties' " w:xpath="/ns1:coreProperties[1]/ns0:title[1]" w:storeItemID="{6C3C8BC8-F283-45AE-878A-BAB7291924A1}"/>
                              <w:text/>
                            </w:sdtPr>
                            <w:sdtEndPr/>
                            <w:sdtContent>
                              <w:r w:rsidR="00BA1A18" w:rsidRPr="00F82021">
                                <w:rPr>
                                  <w:rFonts w:ascii="Arial" w:hAnsi="Arial" w:cs="Arial"/>
                                  <w:b/>
                                  <w:color w:val="000000" w:themeColor="text1"/>
                                  <w:sz w:val="56"/>
                                  <w:szCs w:val="56"/>
                                </w:rPr>
                                <w:t>PLAN ANTICORRUPCIÓN Y DE ATENCIÓN AL CIUDADANO</w:t>
                              </w:r>
                            </w:sdtContent>
                          </w:sdt>
                        </w:p>
                        <w:p w14:paraId="26DAC2B9" w14:textId="1BCD0B7D" w:rsidR="00BA1A18" w:rsidRPr="00F7476B" w:rsidRDefault="00A80A3E" w:rsidP="00F7476B">
                          <w:pPr>
                            <w:pStyle w:val="Sinespaciado"/>
                            <w:spacing w:before="40" w:after="40"/>
                            <w:jc w:val="center"/>
                            <w:rPr>
                              <w:rFonts w:ascii="Arial" w:hAnsi="Arial" w:cs="Arial"/>
                              <w:b/>
                              <w:caps/>
                              <w:color w:val="000000" w:themeColor="text1"/>
                              <w:sz w:val="28"/>
                              <w:szCs w:val="28"/>
                            </w:rPr>
                          </w:pPr>
                          <w:sdt>
                            <w:sdtPr>
                              <w:rPr>
                                <w:rFonts w:ascii="Arial" w:hAnsi="Arial" w:cs="Arial"/>
                                <w:b/>
                                <w:caps/>
                                <w:color w:val="000000" w:themeColor="text1"/>
                                <w:sz w:val="28"/>
                                <w:szCs w:val="28"/>
                              </w:rPr>
                              <w:alias w:val="Subtítulo"/>
                              <w:tag w:val=""/>
                              <w:id w:val="-585380299"/>
                              <w:dataBinding w:prefixMappings="xmlns:ns0='http://purl.org/dc/elements/1.1/' xmlns:ns1='http://schemas.openxmlformats.org/package/2006/metadata/core-properties' " w:xpath="/ns1:coreProperties[1]/ns0:subject[1]" w:storeItemID="{6C3C8BC8-F283-45AE-878A-BAB7291924A1}"/>
                              <w:text/>
                            </w:sdtPr>
                            <w:sdtEndPr/>
                            <w:sdtContent>
                              <w:r w:rsidR="00BA1A18" w:rsidRPr="00F7476B">
                                <w:rPr>
                                  <w:rFonts w:ascii="Arial" w:hAnsi="Arial" w:cs="Arial"/>
                                  <w:b/>
                                  <w:caps/>
                                  <w:color w:val="000000" w:themeColor="text1"/>
                                  <w:sz w:val="28"/>
                                  <w:szCs w:val="28"/>
                                </w:rPr>
                                <w:t>MINISTERIO DE AGRICULTURA Y DESARROLLO RURAL</w:t>
                              </w:r>
                            </w:sdtContent>
                          </w:sdt>
                          <w:r w:rsidR="00BA1A18" w:rsidRPr="00F7476B">
                            <w:rPr>
                              <w:rFonts w:ascii="Arial" w:hAnsi="Arial" w:cs="Arial"/>
                              <w:b/>
                              <w:caps/>
                              <w:color w:val="000000" w:themeColor="text1"/>
                              <w:sz w:val="28"/>
                              <w:szCs w:val="28"/>
                            </w:rPr>
                            <w:t xml:space="preserve"> 2019</w:t>
                          </w:r>
                        </w:p>
                      </w:txbxContent>
                    </v:textbox>
                    <w10:wrap type="square" anchorx="margin" anchory="page"/>
                  </v:shape>
                </w:pict>
              </mc:Fallback>
            </mc:AlternateContent>
          </w:r>
          <w:r w:rsidR="00992DEB">
            <w:rPr>
              <w:rFonts w:ascii="Arial" w:hAnsi="Arial" w:cs="Arial"/>
              <w:b/>
              <w:bCs/>
              <w:sz w:val="24"/>
              <w:szCs w:val="24"/>
            </w:rPr>
            <w:br w:type="page"/>
          </w:r>
        </w:p>
      </w:sdtContent>
    </w:sdt>
    <w:p w14:paraId="4CDA7347" w14:textId="77777777" w:rsidR="00E10BD5" w:rsidRDefault="00E10BD5" w:rsidP="00320300">
      <w:pPr>
        <w:spacing w:after="0" w:line="240" w:lineRule="auto"/>
        <w:jc w:val="center"/>
        <w:rPr>
          <w:rFonts w:ascii="Arial" w:hAnsi="Arial" w:cs="Arial"/>
          <w:b/>
          <w:bCs/>
          <w:sz w:val="24"/>
          <w:szCs w:val="24"/>
        </w:rPr>
      </w:pPr>
    </w:p>
    <w:p w14:paraId="738539D7" w14:textId="77777777" w:rsidR="00E10BD5" w:rsidRDefault="00E10BD5" w:rsidP="00320300">
      <w:pPr>
        <w:spacing w:after="0" w:line="240" w:lineRule="auto"/>
        <w:jc w:val="center"/>
        <w:rPr>
          <w:rFonts w:ascii="Arial" w:hAnsi="Arial" w:cs="Arial"/>
          <w:b/>
          <w:bCs/>
          <w:sz w:val="24"/>
          <w:szCs w:val="24"/>
        </w:rPr>
      </w:pPr>
    </w:p>
    <w:p w14:paraId="5908DF25" w14:textId="77777777" w:rsidR="00320300" w:rsidRDefault="00320300" w:rsidP="00320300">
      <w:pPr>
        <w:spacing w:after="0" w:line="240" w:lineRule="auto"/>
        <w:jc w:val="center"/>
        <w:rPr>
          <w:rFonts w:ascii="Arial" w:hAnsi="Arial" w:cs="Arial"/>
          <w:b/>
          <w:bCs/>
          <w:sz w:val="24"/>
          <w:szCs w:val="24"/>
        </w:rPr>
      </w:pPr>
      <w:r>
        <w:rPr>
          <w:rFonts w:ascii="Arial" w:hAnsi="Arial" w:cs="Arial"/>
          <w:b/>
          <w:bCs/>
          <w:sz w:val="24"/>
          <w:szCs w:val="24"/>
        </w:rPr>
        <w:t>MINISTERIO DE AGRICULTURA Y DESARROLLO RURAL</w:t>
      </w:r>
    </w:p>
    <w:p w14:paraId="446579F7" w14:textId="77777777" w:rsidR="00320300" w:rsidRDefault="00320300" w:rsidP="00320300">
      <w:pPr>
        <w:spacing w:after="0" w:line="240" w:lineRule="auto"/>
        <w:jc w:val="center"/>
        <w:rPr>
          <w:rFonts w:ascii="Arial" w:hAnsi="Arial" w:cs="Arial"/>
          <w:b/>
          <w:bCs/>
          <w:sz w:val="24"/>
          <w:szCs w:val="24"/>
        </w:rPr>
      </w:pPr>
    </w:p>
    <w:p w14:paraId="0404C550" w14:textId="7C95A6A4" w:rsidR="00320300" w:rsidRDefault="00320300" w:rsidP="00320300">
      <w:pPr>
        <w:spacing w:after="0" w:line="240" w:lineRule="auto"/>
        <w:jc w:val="center"/>
        <w:rPr>
          <w:rFonts w:ascii="Arial" w:hAnsi="Arial" w:cs="Arial"/>
          <w:b/>
          <w:bCs/>
          <w:sz w:val="24"/>
          <w:szCs w:val="24"/>
        </w:rPr>
      </w:pPr>
      <w:r w:rsidRPr="00320300">
        <w:rPr>
          <w:rFonts w:ascii="Arial" w:hAnsi="Arial" w:cs="Arial"/>
          <w:b/>
          <w:bCs/>
          <w:sz w:val="24"/>
          <w:szCs w:val="24"/>
        </w:rPr>
        <w:t>PLAN ANTICORRUPCI</w:t>
      </w:r>
      <w:r w:rsidR="00093CAE">
        <w:rPr>
          <w:rFonts w:ascii="Arial" w:hAnsi="Arial" w:cs="Arial"/>
          <w:b/>
          <w:bCs/>
          <w:sz w:val="24"/>
          <w:szCs w:val="24"/>
        </w:rPr>
        <w:t>Ó</w:t>
      </w:r>
      <w:r w:rsidRPr="00320300">
        <w:rPr>
          <w:rFonts w:ascii="Arial" w:hAnsi="Arial" w:cs="Arial"/>
          <w:b/>
          <w:bCs/>
          <w:sz w:val="24"/>
          <w:szCs w:val="24"/>
        </w:rPr>
        <w:t xml:space="preserve">N </w:t>
      </w:r>
      <w:r w:rsidR="00F2732C">
        <w:rPr>
          <w:rFonts w:ascii="Arial" w:hAnsi="Arial" w:cs="Arial"/>
          <w:b/>
          <w:bCs/>
          <w:sz w:val="24"/>
          <w:szCs w:val="24"/>
        </w:rPr>
        <w:t xml:space="preserve">Y </w:t>
      </w:r>
      <w:r w:rsidRPr="00320300">
        <w:rPr>
          <w:rFonts w:ascii="Arial" w:hAnsi="Arial" w:cs="Arial"/>
          <w:b/>
          <w:bCs/>
          <w:sz w:val="24"/>
          <w:szCs w:val="24"/>
        </w:rPr>
        <w:t>DE ATENCI</w:t>
      </w:r>
      <w:r w:rsidR="00093CAE">
        <w:rPr>
          <w:rFonts w:ascii="Arial" w:hAnsi="Arial" w:cs="Arial"/>
          <w:b/>
          <w:bCs/>
          <w:sz w:val="24"/>
          <w:szCs w:val="24"/>
        </w:rPr>
        <w:t>Ó</w:t>
      </w:r>
      <w:r w:rsidRPr="00320300">
        <w:rPr>
          <w:rFonts w:ascii="Arial" w:hAnsi="Arial" w:cs="Arial"/>
          <w:b/>
          <w:bCs/>
          <w:sz w:val="24"/>
          <w:szCs w:val="24"/>
        </w:rPr>
        <w:t>N AL CIUDADANO</w:t>
      </w:r>
    </w:p>
    <w:p w14:paraId="4612339A" w14:textId="77777777" w:rsidR="00320300" w:rsidRDefault="00320300" w:rsidP="00320300">
      <w:pPr>
        <w:spacing w:after="0" w:line="240" w:lineRule="auto"/>
        <w:jc w:val="center"/>
        <w:rPr>
          <w:rFonts w:ascii="Arial" w:hAnsi="Arial" w:cs="Arial"/>
          <w:b/>
          <w:bCs/>
          <w:sz w:val="24"/>
          <w:szCs w:val="24"/>
        </w:rPr>
      </w:pPr>
    </w:p>
    <w:p w14:paraId="435274DC" w14:textId="7B297550" w:rsidR="00320300" w:rsidRDefault="00EC7686" w:rsidP="00320300">
      <w:pPr>
        <w:spacing w:after="0" w:line="240" w:lineRule="auto"/>
        <w:jc w:val="center"/>
        <w:rPr>
          <w:rFonts w:ascii="Arial" w:hAnsi="Arial" w:cs="Arial"/>
          <w:b/>
          <w:bCs/>
          <w:sz w:val="24"/>
          <w:szCs w:val="24"/>
        </w:rPr>
      </w:pPr>
      <w:r>
        <w:rPr>
          <w:rFonts w:ascii="Arial" w:hAnsi="Arial" w:cs="Arial"/>
          <w:b/>
          <w:bCs/>
          <w:sz w:val="24"/>
          <w:szCs w:val="24"/>
        </w:rPr>
        <w:t>2019</w:t>
      </w:r>
    </w:p>
    <w:p w14:paraId="4D59F490" w14:textId="77777777" w:rsidR="00320300" w:rsidRDefault="00320300" w:rsidP="00320300">
      <w:pPr>
        <w:spacing w:after="0" w:line="240" w:lineRule="auto"/>
        <w:jc w:val="center"/>
        <w:rPr>
          <w:rFonts w:ascii="Arial" w:hAnsi="Arial" w:cs="Arial"/>
          <w:b/>
          <w:bCs/>
          <w:sz w:val="24"/>
          <w:szCs w:val="24"/>
        </w:rPr>
      </w:pPr>
    </w:p>
    <w:p w14:paraId="0F080D96" w14:textId="77777777" w:rsidR="00D26C94" w:rsidRDefault="00D26C94" w:rsidP="00320300">
      <w:pPr>
        <w:spacing w:after="0" w:line="240" w:lineRule="auto"/>
        <w:jc w:val="center"/>
        <w:rPr>
          <w:rFonts w:ascii="Arial" w:hAnsi="Arial" w:cs="Arial"/>
          <w:b/>
          <w:bCs/>
          <w:sz w:val="24"/>
          <w:szCs w:val="24"/>
        </w:rPr>
      </w:pPr>
    </w:p>
    <w:p w14:paraId="42FDDBBB" w14:textId="77777777" w:rsidR="00320300" w:rsidRDefault="00320300" w:rsidP="00320300">
      <w:pPr>
        <w:spacing w:after="0" w:line="240" w:lineRule="auto"/>
        <w:jc w:val="center"/>
        <w:rPr>
          <w:rFonts w:ascii="Arial" w:hAnsi="Arial" w:cs="Arial"/>
          <w:b/>
          <w:bCs/>
          <w:sz w:val="24"/>
          <w:szCs w:val="24"/>
        </w:rPr>
      </w:pPr>
    </w:p>
    <w:p w14:paraId="0ED02D9B" w14:textId="77777777" w:rsidR="00CD625C" w:rsidRDefault="00CD625C" w:rsidP="00CD625C">
      <w:pPr>
        <w:spacing w:after="0" w:line="240" w:lineRule="auto"/>
        <w:jc w:val="center"/>
        <w:rPr>
          <w:rFonts w:ascii="Arial" w:hAnsi="Arial" w:cs="Arial"/>
          <w:b/>
          <w:bCs/>
          <w:sz w:val="24"/>
          <w:szCs w:val="24"/>
        </w:rPr>
      </w:pPr>
      <w:r w:rsidRPr="00CD625C">
        <w:rPr>
          <w:rFonts w:ascii="Arial" w:hAnsi="Arial" w:cs="Arial"/>
          <w:b/>
          <w:bCs/>
          <w:sz w:val="24"/>
          <w:szCs w:val="24"/>
        </w:rPr>
        <w:t>CONTENIDO</w:t>
      </w:r>
    </w:p>
    <w:p w14:paraId="1C4C31C6" w14:textId="77777777" w:rsidR="00CD625C" w:rsidRDefault="00CD625C" w:rsidP="00CD625C">
      <w:pPr>
        <w:spacing w:after="0" w:line="240" w:lineRule="auto"/>
        <w:jc w:val="center"/>
        <w:rPr>
          <w:rFonts w:ascii="Arial" w:hAnsi="Arial" w:cs="Arial"/>
          <w:b/>
          <w:bCs/>
          <w:sz w:val="24"/>
          <w:szCs w:val="24"/>
        </w:rPr>
      </w:pPr>
    </w:p>
    <w:p w14:paraId="321E2B0F" w14:textId="77777777" w:rsidR="00CD625C" w:rsidRPr="00CD625C" w:rsidRDefault="00CD625C" w:rsidP="00CD625C">
      <w:pPr>
        <w:spacing w:after="0" w:line="240" w:lineRule="auto"/>
        <w:jc w:val="center"/>
        <w:rPr>
          <w:rFonts w:ascii="Arial" w:hAnsi="Arial" w:cs="Arial"/>
          <w:b/>
          <w:bCs/>
          <w:sz w:val="24"/>
          <w:szCs w:val="24"/>
        </w:rPr>
      </w:pPr>
    </w:p>
    <w:p w14:paraId="63723C5E" w14:textId="77777777" w:rsidR="00CD625C" w:rsidRPr="00CD625C" w:rsidRDefault="00CD625C" w:rsidP="00CD625C">
      <w:pPr>
        <w:spacing w:after="0" w:line="240" w:lineRule="auto"/>
        <w:rPr>
          <w:rFonts w:ascii="Arial" w:hAnsi="Arial" w:cs="Arial"/>
          <w:b/>
          <w:bCs/>
          <w:sz w:val="24"/>
          <w:szCs w:val="24"/>
        </w:rPr>
      </w:pPr>
    </w:p>
    <w:p w14:paraId="3082D0AB" w14:textId="77777777" w:rsidR="00CD625C" w:rsidRPr="007768B2" w:rsidRDefault="00CD625C" w:rsidP="00A80A3E">
      <w:pPr>
        <w:pStyle w:val="Prrafodelista"/>
        <w:numPr>
          <w:ilvl w:val="0"/>
          <w:numId w:val="17"/>
        </w:numPr>
        <w:spacing w:after="0" w:line="240" w:lineRule="auto"/>
        <w:rPr>
          <w:rFonts w:ascii="Arial" w:hAnsi="Arial" w:cs="Arial"/>
          <w:b/>
          <w:bCs/>
          <w:sz w:val="24"/>
          <w:szCs w:val="24"/>
        </w:rPr>
      </w:pPr>
      <w:r w:rsidRPr="007768B2">
        <w:rPr>
          <w:rFonts w:ascii="Arial" w:hAnsi="Arial" w:cs="Arial"/>
          <w:b/>
          <w:bCs/>
          <w:sz w:val="24"/>
          <w:szCs w:val="24"/>
        </w:rPr>
        <w:t>INTRODUCCIÓN</w:t>
      </w:r>
    </w:p>
    <w:p w14:paraId="258C06E4" w14:textId="77777777" w:rsidR="00CD625C" w:rsidRPr="00CD625C" w:rsidRDefault="00CD625C" w:rsidP="00CD625C">
      <w:pPr>
        <w:spacing w:after="0" w:line="240" w:lineRule="auto"/>
        <w:rPr>
          <w:rFonts w:ascii="Arial" w:hAnsi="Arial" w:cs="Arial"/>
          <w:b/>
          <w:bCs/>
          <w:sz w:val="24"/>
          <w:szCs w:val="24"/>
        </w:rPr>
      </w:pPr>
    </w:p>
    <w:p w14:paraId="07F11958" w14:textId="77777777" w:rsidR="00CD625C" w:rsidRPr="007768B2" w:rsidRDefault="00CD625C" w:rsidP="00A80A3E">
      <w:pPr>
        <w:pStyle w:val="Prrafodelista"/>
        <w:numPr>
          <w:ilvl w:val="0"/>
          <w:numId w:val="17"/>
        </w:numPr>
        <w:spacing w:after="0" w:line="240" w:lineRule="auto"/>
        <w:rPr>
          <w:rFonts w:ascii="Arial" w:hAnsi="Arial" w:cs="Arial"/>
          <w:b/>
          <w:bCs/>
          <w:sz w:val="24"/>
          <w:szCs w:val="24"/>
        </w:rPr>
      </w:pPr>
      <w:r w:rsidRPr="007768B2">
        <w:rPr>
          <w:rFonts w:ascii="Arial" w:hAnsi="Arial" w:cs="Arial"/>
          <w:b/>
          <w:bCs/>
          <w:sz w:val="24"/>
          <w:szCs w:val="24"/>
        </w:rPr>
        <w:t>POLITICA DE ADMINISTRACIÓN DEL RIESGO</w:t>
      </w:r>
    </w:p>
    <w:p w14:paraId="47660781" w14:textId="77777777" w:rsidR="00CD625C" w:rsidRPr="00CD625C" w:rsidRDefault="00CD625C" w:rsidP="00CD625C">
      <w:pPr>
        <w:spacing w:after="0" w:line="240" w:lineRule="auto"/>
        <w:rPr>
          <w:rFonts w:ascii="Arial" w:hAnsi="Arial" w:cs="Arial"/>
          <w:b/>
          <w:bCs/>
          <w:sz w:val="24"/>
          <w:szCs w:val="24"/>
        </w:rPr>
      </w:pPr>
    </w:p>
    <w:p w14:paraId="303AC518" w14:textId="77777777" w:rsidR="00CD625C" w:rsidRPr="007768B2" w:rsidRDefault="00CD625C" w:rsidP="00A80A3E">
      <w:pPr>
        <w:pStyle w:val="Prrafodelista"/>
        <w:numPr>
          <w:ilvl w:val="0"/>
          <w:numId w:val="17"/>
        </w:numPr>
        <w:spacing w:after="0" w:line="240" w:lineRule="auto"/>
        <w:rPr>
          <w:rFonts w:ascii="Arial" w:hAnsi="Arial" w:cs="Arial"/>
          <w:b/>
          <w:bCs/>
          <w:sz w:val="24"/>
          <w:szCs w:val="24"/>
        </w:rPr>
      </w:pPr>
      <w:r w:rsidRPr="007768B2">
        <w:rPr>
          <w:rFonts w:ascii="Arial" w:hAnsi="Arial" w:cs="Arial"/>
          <w:b/>
          <w:bCs/>
          <w:sz w:val="24"/>
          <w:szCs w:val="24"/>
        </w:rPr>
        <w:t>INFORME DE GESTIÓN DE RIESGOS</w:t>
      </w:r>
    </w:p>
    <w:p w14:paraId="59A7EC67" w14:textId="77777777" w:rsidR="00CD625C" w:rsidRPr="00CD625C" w:rsidRDefault="00CD625C" w:rsidP="00CD625C">
      <w:pPr>
        <w:spacing w:after="0" w:line="240" w:lineRule="auto"/>
        <w:rPr>
          <w:rFonts w:ascii="Arial" w:hAnsi="Arial" w:cs="Arial"/>
          <w:b/>
          <w:bCs/>
          <w:sz w:val="24"/>
          <w:szCs w:val="24"/>
        </w:rPr>
      </w:pPr>
    </w:p>
    <w:p w14:paraId="1A251E96" w14:textId="77777777" w:rsidR="00CD625C" w:rsidRPr="007768B2" w:rsidRDefault="00CD625C" w:rsidP="00A80A3E">
      <w:pPr>
        <w:pStyle w:val="Prrafodelista"/>
        <w:numPr>
          <w:ilvl w:val="0"/>
          <w:numId w:val="17"/>
        </w:numPr>
        <w:spacing w:after="0" w:line="240" w:lineRule="auto"/>
        <w:rPr>
          <w:rFonts w:ascii="Arial" w:hAnsi="Arial" w:cs="Arial"/>
          <w:b/>
          <w:bCs/>
          <w:sz w:val="24"/>
          <w:szCs w:val="24"/>
        </w:rPr>
      </w:pPr>
      <w:r w:rsidRPr="007768B2">
        <w:rPr>
          <w:rFonts w:ascii="Arial" w:hAnsi="Arial" w:cs="Arial"/>
          <w:b/>
          <w:bCs/>
          <w:sz w:val="24"/>
          <w:szCs w:val="24"/>
        </w:rPr>
        <w:t>ESTRATEGIA DE RACIONALIZACIÓN DE TRÁMITES</w:t>
      </w:r>
    </w:p>
    <w:p w14:paraId="1D131AF0" w14:textId="77777777" w:rsidR="00CD625C" w:rsidRPr="00CD625C" w:rsidRDefault="00CD625C" w:rsidP="00CD625C">
      <w:pPr>
        <w:spacing w:after="0" w:line="240" w:lineRule="auto"/>
        <w:rPr>
          <w:rFonts w:ascii="Arial" w:hAnsi="Arial" w:cs="Arial"/>
          <w:b/>
          <w:bCs/>
          <w:sz w:val="24"/>
          <w:szCs w:val="24"/>
        </w:rPr>
      </w:pPr>
    </w:p>
    <w:p w14:paraId="00FD36BE" w14:textId="77777777" w:rsidR="00CD625C" w:rsidRPr="007768B2" w:rsidRDefault="00CD625C" w:rsidP="00A80A3E">
      <w:pPr>
        <w:pStyle w:val="Prrafodelista"/>
        <w:numPr>
          <w:ilvl w:val="0"/>
          <w:numId w:val="17"/>
        </w:numPr>
        <w:spacing w:after="0" w:line="240" w:lineRule="auto"/>
        <w:rPr>
          <w:rFonts w:ascii="Arial" w:hAnsi="Arial" w:cs="Arial"/>
          <w:b/>
          <w:bCs/>
          <w:sz w:val="24"/>
          <w:szCs w:val="24"/>
        </w:rPr>
      </w:pPr>
      <w:r w:rsidRPr="007768B2">
        <w:rPr>
          <w:rFonts w:ascii="Arial" w:hAnsi="Arial" w:cs="Arial"/>
          <w:b/>
          <w:bCs/>
          <w:sz w:val="24"/>
          <w:szCs w:val="24"/>
        </w:rPr>
        <w:t>ESTRATEGIA DE PARTICIPACIÓN CIUDADANA Y ESCENARIOS PARA SU DEMOCRATIZACIÓN</w:t>
      </w:r>
    </w:p>
    <w:p w14:paraId="0D29CA6D" w14:textId="77777777" w:rsidR="00CD625C" w:rsidRPr="00CD625C" w:rsidRDefault="00CD625C" w:rsidP="00CD625C">
      <w:pPr>
        <w:spacing w:after="0" w:line="240" w:lineRule="auto"/>
        <w:rPr>
          <w:rFonts w:ascii="Arial" w:hAnsi="Arial" w:cs="Arial"/>
          <w:b/>
          <w:bCs/>
          <w:sz w:val="24"/>
          <w:szCs w:val="24"/>
        </w:rPr>
      </w:pPr>
    </w:p>
    <w:p w14:paraId="1747824E" w14:textId="77777777" w:rsidR="00CD625C" w:rsidRDefault="00CD625C" w:rsidP="00A80A3E">
      <w:pPr>
        <w:pStyle w:val="Prrafodelista"/>
        <w:numPr>
          <w:ilvl w:val="0"/>
          <w:numId w:val="17"/>
        </w:numPr>
        <w:spacing w:after="0" w:line="240" w:lineRule="auto"/>
        <w:rPr>
          <w:rFonts w:ascii="Arial" w:hAnsi="Arial" w:cs="Arial"/>
          <w:b/>
          <w:bCs/>
          <w:sz w:val="24"/>
          <w:szCs w:val="24"/>
        </w:rPr>
      </w:pPr>
      <w:r w:rsidRPr="007768B2">
        <w:rPr>
          <w:rFonts w:ascii="Arial" w:hAnsi="Arial" w:cs="Arial"/>
          <w:b/>
          <w:bCs/>
          <w:sz w:val="24"/>
          <w:szCs w:val="24"/>
        </w:rPr>
        <w:t>ESCENARIOS PARA DEMOCRATIZAR LA PARTICIPACION CIUDADANA</w:t>
      </w:r>
    </w:p>
    <w:p w14:paraId="2D5EACFC" w14:textId="77777777" w:rsidR="00CD625C" w:rsidRPr="00CD625C" w:rsidRDefault="00CD625C" w:rsidP="00CD625C">
      <w:pPr>
        <w:spacing w:after="0" w:line="240" w:lineRule="auto"/>
        <w:rPr>
          <w:rFonts w:ascii="Arial" w:hAnsi="Arial" w:cs="Arial"/>
          <w:b/>
          <w:bCs/>
          <w:sz w:val="24"/>
          <w:szCs w:val="24"/>
        </w:rPr>
      </w:pPr>
    </w:p>
    <w:p w14:paraId="241F1C0C" w14:textId="77777777" w:rsidR="00CD625C" w:rsidRPr="007768B2" w:rsidRDefault="00CD625C" w:rsidP="00A80A3E">
      <w:pPr>
        <w:pStyle w:val="Prrafodelista"/>
        <w:numPr>
          <w:ilvl w:val="0"/>
          <w:numId w:val="17"/>
        </w:numPr>
        <w:spacing w:after="0" w:line="240" w:lineRule="auto"/>
        <w:rPr>
          <w:rFonts w:ascii="Arial" w:hAnsi="Arial" w:cs="Arial"/>
          <w:b/>
          <w:bCs/>
          <w:sz w:val="24"/>
          <w:szCs w:val="24"/>
        </w:rPr>
      </w:pPr>
      <w:r w:rsidRPr="007768B2">
        <w:rPr>
          <w:rFonts w:ascii="Arial" w:hAnsi="Arial" w:cs="Arial"/>
          <w:b/>
          <w:bCs/>
          <w:sz w:val="24"/>
          <w:szCs w:val="24"/>
        </w:rPr>
        <w:t>TRANSPARENCIA Y ACCESO A LA INFORMACIÓN</w:t>
      </w:r>
    </w:p>
    <w:p w14:paraId="5883C80B" w14:textId="77777777" w:rsidR="00CD625C" w:rsidRPr="00CD625C" w:rsidRDefault="00CD625C" w:rsidP="00CD625C">
      <w:pPr>
        <w:spacing w:after="0" w:line="240" w:lineRule="auto"/>
        <w:rPr>
          <w:rFonts w:ascii="Arial" w:hAnsi="Arial" w:cs="Arial"/>
          <w:b/>
          <w:bCs/>
          <w:sz w:val="24"/>
          <w:szCs w:val="24"/>
        </w:rPr>
      </w:pPr>
    </w:p>
    <w:p w14:paraId="529E41B9" w14:textId="77777777" w:rsidR="00CD625C" w:rsidRPr="007768B2" w:rsidRDefault="00CD625C" w:rsidP="00A80A3E">
      <w:pPr>
        <w:pStyle w:val="Prrafodelista"/>
        <w:numPr>
          <w:ilvl w:val="0"/>
          <w:numId w:val="17"/>
        </w:numPr>
        <w:spacing w:after="0" w:line="240" w:lineRule="auto"/>
        <w:rPr>
          <w:rFonts w:ascii="Arial" w:hAnsi="Arial" w:cs="Arial"/>
          <w:b/>
          <w:bCs/>
          <w:sz w:val="24"/>
          <w:szCs w:val="24"/>
        </w:rPr>
      </w:pPr>
      <w:r w:rsidRPr="007768B2">
        <w:rPr>
          <w:rFonts w:ascii="Arial" w:hAnsi="Arial" w:cs="Arial"/>
          <w:b/>
          <w:bCs/>
          <w:sz w:val="24"/>
          <w:szCs w:val="24"/>
        </w:rPr>
        <w:t>PROTOCOLOS DE ATENCIÓN AL CIUDADANO</w:t>
      </w:r>
    </w:p>
    <w:p w14:paraId="09B86FE4" w14:textId="77777777" w:rsidR="00320300" w:rsidRDefault="00320300" w:rsidP="00320300">
      <w:pPr>
        <w:spacing w:after="0" w:line="240" w:lineRule="auto"/>
        <w:rPr>
          <w:rFonts w:ascii="Arial" w:hAnsi="Arial" w:cs="Arial"/>
          <w:b/>
          <w:sz w:val="24"/>
          <w:szCs w:val="24"/>
          <w:lang w:val="es-ES"/>
        </w:rPr>
      </w:pPr>
    </w:p>
    <w:p w14:paraId="03A927B8" w14:textId="77777777" w:rsidR="00D26C94" w:rsidRDefault="00D26C94" w:rsidP="00320300">
      <w:pPr>
        <w:spacing w:after="0" w:line="240" w:lineRule="auto"/>
        <w:rPr>
          <w:rFonts w:ascii="Arial" w:hAnsi="Arial" w:cs="Arial"/>
          <w:b/>
          <w:sz w:val="24"/>
          <w:szCs w:val="24"/>
          <w:lang w:val="es-ES"/>
        </w:rPr>
      </w:pPr>
    </w:p>
    <w:p w14:paraId="0B655F91" w14:textId="77777777" w:rsidR="00D26C94" w:rsidRDefault="00D26C94" w:rsidP="00320300">
      <w:pPr>
        <w:spacing w:after="0" w:line="240" w:lineRule="auto"/>
        <w:rPr>
          <w:rFonts w:ascii="Arial" w:hAnsi="Arial" w:cs="Arial"/>
          <w:b/>
          <w:sz w:val="24"/>
          <w:szCs w:val="24"/>
          <w:lang w:val="es-ES"/>
        </w:rPr>
      </w:pPr>
    </w:p>
    <w:p w14:paraId="4B0FE71C" w14:textId="77777777" w:rsidR="00D26C94" w:rsidRDefault="00D26C94" w:rsidP="00320300">
      <w:pPr>
        <w:spacing w:after="0" w:line="240" w:lineRule="auto"/>
        <w:rPr>
          <w:rFonts w:ascii="Arial" w:hAnsi="Arial" w:cs="Arial"/>
          <w:b/>
          <w:sz w:val="24"/>
          <w:szCs w:val="24"/>
          <w:lang w:val="es-ES"/>
        </w:rPr>
      </w:pPr>
    </w:p>
    <w:p w14:paraId="3C22082C" w14:textId="77777777" w:rsidR="00D26C94" w:rsidRDefault="00D26C94" w:rsidP="00320300">
      <w:pPr>
        <w:spacing w:after="0" w:line="240" w:lineRule="auto"/>
        <w:rPr>
          <w:rFonts w:ascii="Arial" w:hAnsi="Arial" w:cs="Arial"/>
          <w:b/>
          <w:sz w:val="24"/>
          <w:szCs w:val="24"/>
          <w:lang w:val="es-ES"/>
        </w:rPr>
      </w:pPr>
    </w:p>
    <w:p w14:paraId="00A04226" w14:textId="77777777" w:rsidR="00D26C94" w:rsidRDefault="00D26C94" w:rsidP="00320300">
      <w:pPr>
        <w:spacing w:after="0" w:line="240" w:lineRule="auto"/>
        <w:rPr>
          <w:rFonts w:ascii="Arial" w:hAnsi="Arial" w:cs="Arial"/>
          <w:b/>
          <w:sz w:val="24"/>
          <w:szCs w:val="24"/>
          <w:lang w:val="es-ES"/>
        </w:rPr>
      </w:pPr>
    </w:p>
    <w:p w14:paraId="1F166E32" w14:textId="77777777" w:rsidR="00D26C94" w:rsidRDefault="00D26C94" w:rsidP="00320300">
      <w:pPr>
        <w:spacing w:after="0" w:line="240" w:lineRule="auto"/>
        <w:rPr>
          <w:rFonts w:ascii="Arial" w:hAnsi="Arial" w:cs="Arial"/>
          <w:b/>
          <w:sz w:val="24"/>
          <w:szCs w:val="24"/>
          <w:lang w:val="es-ES"/>
        </w:rPr>
      </w:pPr>
    </w:p>
    <w:p w14:paraId="3A8E2518" w14:textId="77777777" w:rsidR="00D26C94" w:rsidRDefault="00D26C94" w:rsidP="00320300">
      <w:pPr>
        <w:spacing w:after="0" w:line="240" w:lineRule="auto"/>
        <w:rPr>
          <w:rFonts w:ascii="Arial" w:hAnsi="Arial" w:cs="Arial"/>
          <w:b/>
          <w:sz w:val="24"/>
          <w:szCs w:val="24"/>
          <w:lang w:val="es-ES"/>
        </w:rPr>
      </w:pPr>
    </w:p>
    <w:p w14:paraId="7A31E025" w14:textId="77777777" w:rsidR="00D26C94" w:rsidRDefault="00D26C94" w:rsidP="00320300">
      <w:pPr>
        <w:spacing w:after="0" w:line="240" w:lineRule="auto"/>
        <w:rPr>
          <w:rFonts w:ascii="Arial" w:hAnsi="Arial" w:cs="Arial"/>
          <w:b/>
          <w:sz w:val="24"/>
          <w:szCs w:val="24"/>
          <w:lang w:val="es-ES"/>
        </w:rPr>
      </w:pPr>
    </w:p>
    <w:p w14:paraId="6670EC77" w14:textId="77777777" w:rsidR="00D26C94" w:rsidRDefault="00D26C94" w:rsidP="00320300">
      <w:pPr>
        <w:spacing w:after="0" w:line="240" w:lineRule="auto"/>
        <w:rPr>
          <w:rFonts w:ascii="Arial" w:hAnsi="Arial" w:cs="Arial"/>
          <w:b/>
          <w:sz w:val="24"/>
          <w:szCs w:val="24"/>
          <w:lang w:val="es-ES"/>
        </w:rPr>
      </w:pPr>
    </w:p>
    <w:p w14:paraId="13A68935" w14:textId="77777777" w:rsidR="009903FA" w:rsidRDefault="009903FA" w:rsidP="00320300">
      <w:pPr>
        <w:spacing w:after="0" w:line="240" w:lineRule="auto"/>
        <w:rPr>
          <w:rFonts w:ascii="Arial" w:hAnsi="Arial" w:cs="Arial"/>
          <w:b/>
          <w:sz w:val="24"/>
          <w:szCs w:val="24"/>
          <w:lang w:val="es-ES"/>
        </w:rPr>
      </w:pPr>
    </w:p>
    <w:p w14:paraId="4A66A5C8" w14:textId="77777777" w:rsidR="00CD625C" w:rsidRDefault="00CD625C" w:rsidP="00320300">
      <w:pPr>
        <w:spacing w:after="0" w:line="240" w:lineRule="auto"/>
        <w:rPr>
          <w:rFonts w:ascii="Arial" w:hAnsi="Arial" w:cs="Arial"/>
          <w:b/>
          <w:sz w:val="24"/>
          <w:szCs w:val="24"/>
          <w:lang w:val="es-ES"/>
        </w:rPr>
      </w:pPr>
    </w:p>
    <w:p w14:paraId="152C8958" w14:textId="77777777" w:rsidR="00D26C94" w:rsidRDefault="00D26C94" w:rsidP="00320300">
      <w:pPr>
        <w:spacing w:after="0" w:line="240" w:lineRule="auto"/>
        <w:rPr>
          <w:rFonts w:ascii="Arial" w:hAnsi="Arial" w:cs="Arial"/>
          <w:b/>
          <w:sz w:val="24"/>
          <w:szCs w:val="24"/>
          <w:lang w:val="es-ES"/>
        </w:rPr>
      </w:pPr>
    </w:p>
    <w:p w14:paraId="689DAEF6" w14:textId="77777777" w:rsidR="00D26C94" w:rsidRDefault="00D26C94" w:rsidP="00320300">
      <w:pPr>
        <w:spacing w:after="0" w:line="240" w:lineRule="auto"/>
        <w:rPr>
          <w:rFonts w:ascii="Arial" w:hAnsi="Arial" w:cs="Arial"/>
          <w:b/>
          <w:sz w:val="24"/>
          <w:szCs w:val="24"/>
          <w:lang w:val="es-ES"/>
        </w:rPr>
      </w:pPr>
    </w:p>
    <w:p w14:paraId="044E03D7" w14:textId="77777777" w:rsidR="006E5E2B" w:rsidRPr="007A5A19" w:rsidRDefault="00625160" w:rsidP="00D641B4">
      <w:pPr>
        <w:pStyle w:val="Default"/>
      </w:pPr>
      <w:r>
        <w:rPr>
          <w:b/>
          <w:bCs/>
        </w:rPr>
        <w:lastRenderedPageBreak/>
        <w:t xml:space="preserve">1. </w:t>
      </w:r>
      <w:r w:rsidR="006E5E2B" w:rsidRPr="007A5A19">
        <w:rPr>
          <w:b/>
          <w:bCs/>
        </w:rPr>
        <w:t>INTRODUCCIÓN</w:t>
      </w:r>
    </w:p>
    <w:p w14:paraId="3FF5F4DF" w14:textId="77777777" w:rsidR="00C32377" w:rsidRDefault="00C32377" w:rsidP="001850F3">
      <w:pPr>
        <w:pStyle w:val="Default"/>
        <w:jc w:val="both"/>
      </w:pPr>
    </w:p>
    <w:p w14:paraId="59BFD777" w14:textId="77777777" w:rsidR="00C32377" w:rsidRDefault="006E5E2B" w:rsidP="001850F3">
      <w:pPr>
        <w:pStyle w:val="Default"/>
        <w:jc w:val="both"/>
      </w:pPr>
      <w:r w:rsidRPr="007A5A19">
        <w:t xml:space="preserve">El Estatuto Anticorrupción establece una serie de mecanismos administrativos para reducir determinados fenómenos que afectan la gestión estatal, introduce disposiciones que se ajustan a las nuevas prácticas en materia de corrupción e integra aquellos aspectos en los cuales se requiere una acción </w:t>
      </w:r>
      <w:r w:rsidR="00C32377">
        <w:t>contundente del Estado y de la s</w:t>
      </w:r>
      <w:r w:rsidRPr="007A5A19">
        <w:t>ociedad para acabar con este fenómeno.</w:t>
      </w:r>
    </w:p>
    <w:p w14:paraId="2FB9E2DF" w14:textId="77777777" w:rsidR="00C32377" w:rsidRDefault="00C32377" w:rsidP="001850F3">
      <w:pPr>
        <w:pStyle w:val="Default"/>
        <w:jc w:val="both"/>
      </w:pPr>
    </w:p>
    <w:p w14:paraId="09415B68" w14:textId="77777777" w:rsidR="006E5E2B" w:rsidRDefault="00C32377" w:rsidP="001850F3">
      <w:pPr>
        <w:pStyle w:val="Default"/>
        <w:jc w:val="both"/>
        <w:rPr>
          <w:i/>
          <w:iCs/>
        </w:rPr>
      </w:pPr>
      <w:r>
        <w:t xml:space="preserve">En el Estatuto Anticorrupción </w:t>
      </w:r>
      <w:r w:rsidR="006E5E2B" w:rsidRPr="007A5A19">
        <w:rPr>
          <w:i/>
          <w:iCs/>
        </w:rPr>
        <w:t>“Se adoptan una serie de medidas cuya finalidad es lograr una gestión pública más eficiente bajo el entendido de que solo con una administración pública moderna y con control social es posible enfrentar la corrupción y establecer disposiciones pedagógicas para generar en el país una cultura permanente de la legalidad en to</w:t>
      </w:r>
      <w:r w:rsidR="00625160">
        <w:rPr>
          <w:i/>
          <w:iCs/>
        </w:rPr>
        <w:t>dos los ámbitos de las sociedad”</w:t>
      </w:r>
      <w:r w:rsidR="006E5E2B" w:rsidRPr="007A5A19">
        <w:rPr>
          <w:i/>
          <w:iCs/>
        </w:rPr>
        <w:t xml:space="preserve"> </w:t>
      </w:r>
    </w:p>
    <w:p w14:paraId="2B5C68D1" w14:textId="77777777" w:rsidR="001472ED" w:rsidRPr="007A5A19" w:rsidRDefault="001472ED" w:rsidP="001850F3">
      <w:pPr>
        <w:pStyle w:val="Default"/>
        <w:jc w:val="both"/>
      </w:pPr>
    </w:p>
    <w:p w14:paraId="132DF112" w14:textId="77777777" w:rsidR="00C32377" w:rsidRDefault="001472ED" w:rsidP="001850F3">
      <w:pPr>
        <w:spacing w:after="0" w:line="240" w:lineRule="auto"/>
        <w:jc w:val="both"/>
        <w:rPr>
          <w:rFonts w:ascii="Arial" w:hAnsi="Arial" w:cs="Arial"/>
          <w:i/>
          <w:iCs/>
          <w:sz w:val="24"/>
          <w:szCs w:val="24"/>
        </w:rPr>
      </w:pPr>
      <w:r w:rsidRPr="001472ED">
        <w:rPr>
          <w:rFonts w:ascii="Arial" w:hAnsi="Arial" w:cs="Arial"/>
          <w:iCs/>
          <w:sz w:val="24"/>
          <w:szCs w:val="24"/>
        </w:rPr>
        <w:t xml:space="preserve">En este contexto, el Ministerio de Agricultura y Desarrollo Rural, </w:t>
      </w:r>
      <w:r w:rsidR="006E5E2B" w:rsidRPr="001472ED">
        <w:rPr>
          <w:rFonts w:ascii="Arial" w:hAnsi="Arial" w:cs="Arial"/>
          <w:iCs/>
          <w:sz w:val="24"/>
          <w:szCs w:val="24"/>
        </w:rPr>
        <w:t xml:space="preserve">implementa el Plan Anticorrupción y de Atención al </w:t>
      </w:r>
      <w:r w:rsidRPr="001472ED">
        <w:rPr>
          <w:rFonts w:ascii="Arial" w:hAnsi="Arial" w:cs="Arial"/>
          <w:iCs/>
          <w:sz w:val="24"/>
          <w:szCs w:val="24"/>
        </w:rPr>
        <w:t>C</w:t>
      </w:r>
      <w:r w:rsidR="006E5E2B" w:rsidRPr="001472ED">
        <w:rPr>
          <w:rFonts w:ascii="Arial" w:hAnsi="Arial" w:cs="Arial"/>
          <w:iCs/>
          <w:sz w:val="24"/>
          <w:szCs w:val="24"/>
        </w:rPr>
        <w:t xml:space="preserve">iudadano, </w:t>
      </w:r>
      <w:r w:rsidRPr="001472ED">
        <w:rPr>
          <w:rFonts w:ascii="Arial" w:hAnsi="Arial" w:cs="Arial"/>
          <w:iCs/>
          <w:sz w:val="24"/>
          <w:szCs w:val="24"/>
        </w:rPr>
        <w:t>e</w:t>
      </w:r>
      <w:r w:rsidR="006E5E2B" w:rsidRPr="001472ED">
        <w:rPr>
          <w:rFonts w:ascii="Arial" w:hAnsi="Arial" w:cs="Arial"/>
          <w:sz w:val="24"/>
          <w:szCs w:val="24"/>
        </w:rPr>
        <w:t>n virtud de lo previsto en el artículo 73 de la Ley 1474 de 2011,</w:t>
      </w:r>
      <w:r w:rsidR="006E5E2B" w:rsidRPr="007A5A19">
        <w:rPr>
          <w:rFonts w:ascii="Arial" w:hAnsi="Arial" w:cs="Arial"/>
          <w:sz w:val="24"/>
          <w:szCs w:val="24"/>
        </w:rPr>
        <w:t xml:space="preserve"> </w:t>
      </w:r>
      <w:r>
        <w:rPr>
          <w:rFonts w:ascii="Arial" w:hAnsi="Arial" w:cs="Arial"/>
          <w:sz w:val="24"/>
          <w:szCs w:val="24"/>
        </w:rPr>
        <w:t>que se “</w:t>
      </w:r>
      <w:r w:rsidR="006E5E2B" w:rsidRPr="007A5A19">
        <w:rPr>
          <w:rFonts w:ascii="Arial" w:hAnsi="Arial" w:cs="Arial"/>
          <w:i/>
          <w:iCs/>
          <w:sz w:val="24"/>
          <w:szCs w:val="24"/>
        </w:rPr>
        <w:t xml:space="preserve">debe elaborar anualmente una estrategia de lucha contra la corrupción y atención al ciudadano. Dicha estrategia debe contemplar el mapa de riesgos de corrupción en la respectiva entidad, las medidas concretas para mitigar esos riesgos, las estrategias </w:t>
      </w:r>
      <w:r w:rsidR="00C6243C" w:rsidRPr="007A5A19">
        <w:rPr>
          <w:rFonts w:ascii="Arial" w:hAnsi="Arial" w:cs="Arial"/>
          <w:i/>
          <w:iCs/>
          <w:sz w:val="24"/>
          <w:szCs w:val="24"/>
        </w:rPr>
        <w:t>anti trámites</w:t>
      </w:r>
      <w:r w:rsidR="006E5E2B" w:rsidRPr="007A5A19">
        <w:rPr>
          <w:rFonts w:ascii="Arial" w:hAnsi="Arial" w:cs="Arial"/>
          <w:i/>
          <w:iCs/>
          <w:sz w:val="24"/>
          <w:szCs w:val="24"/>
        </w:rPr>
        <w:t xml:space="preserve"> y los medios para mejorar la atención ciudadana”.</w:t>
      </w:r>
    </w:p>
    <w:p w14:paraId="6485FC87" w14:textId="77777777" w:rsidR="00C32377" w:rsidRDefault="00C32377" w:rsidP="001850F3">
      <w:pPr>
        <w:spacing w:after="0" w:line="240" w:lineRule="auto"/>
        <w:jc w:val="both"/>
        <w:rPr>
          <w:rFonts w:ascii="Arial" w:hAnsi="Arial" w:cs="Arial"/>
          <w:i/>
          <w:iCs/>
          <w:sz w:val="24"/>
          <w:szCs w:val="24"/>
        </w:rPr>
      </w:pPr>
    </w:p>
    <w:p w14:paraId="46365038" w14:textId="69EFC961" w:rsidR="00E10BD5" w:rsidRPr="00D641B4" w:rsidRDefault="00C32377" w:rsidP="00D641B4">
      <w:pPr>
        <w:spacing w:after="0" w:line="240" w:lineRule="auto"/>
        <w:jc w:val="both"/>
        <w:rPr>
          <w:rFonts w:ascii="Arial" w:hAnsi="Arial" w:cs="Arial"/>
          <w:sz w:val="24"/>
          <w:szCs w:val="24"/>
        </w:rPr>
      </w:pPr>
      <w:r>
        <w:rPr>
          <w:rFonts w:ascii="Arial" w:hAnsi="Arial" w:cs="Arial"/>
          <w:sz w:val="24"/>
          <w:szCs w:val="24"/>
        </w:rPr>
        <w:t>También indica que</w:t>
      </w:r>
      <w:r w:rsidR="006E5E2B" w:rsidRPr="007A5A19">
        <w:rPr>
          <w:rFonts w:ascii="Arial" w:hAnsi="Arial" w:cs="Arial"/>
          <w:sz w:val="24"/>
          <w:szCs w:val="24"/>
        </w:rPr>
        <w:t>: “</w:t>
      </w:r>
      <w:r w:rsidR="006E5E2B" w:rsidRPr="007A5A19">
        <w:rPr>
          <w:rFonts w:ascii="Arial" w:hAnsi="Arial" w:cs="Arial"/>
          <w:i/>
          <w:iCs/>
          <w:sz w:val="24"/>
          <w:szCs w:val="24"/>
        </w:rPr>
        <w:t>En aquellas entidades donde se tenga implementado un sistema integral de administración de riesgos, se podrá validar la metodología de este sistema con la definida por el Programa Presidencial de Modernización, Eficiencia, Transparencia y Lucha Contra la Corrupción</w:t>
      </w:r>
      <w:r w:rsidR="006E5E2B" w:rsidRPr="007A5A19">
        <w:rPr>
          <w:rFonts w:ascii="Arial" w:hAnsi="Arial" w:cs="Arial"/>
          <w:sz w:val="24"/>
          <w:szCs w:val="24"/>
        </w:rPr>
        <w:t>”.</w:t>
      </w:r>
    </w:p>
    <w:p w14:paraId="4DE1204B" w14:textId="77777777" w:rsidR="00D641B4" w:rsidRDefault="00D641B4" w:rsidP="00D641B4">
      <w:pPr>
        <w:pStyle w:val="Default"/>
        <w:jc w:val="both"/>
        <w:rPr>
          <w:b/>
          <w:bCs/>
        </w:rPr>
      </w:pPr>
    </w:p>
    <w:p w14:paraId="495816F5" w14:textId="26026E1B" w:rsidR="00D641B4" w:rsidRPr="00841D99" w:rsidRDefault="00D641B4" w:rsidP="00D641B4">
      <w:pPr>
        <w:pStyle w:val="Default"/>
        <w:jc w:val="both"/>
        <w:rPr>
          <w:bCs/>
          <w:color w:val="auto"/>
        </w:rPr>
      </w:pPr>
      <w:r w:rsidRPr="00841D99">
        <w:rPr>
          <w:bCs/>
          <w:color w:val="auto"/>
        </w:rPr>
        <w:t>El Plan Anticorrupción y de Atención al Ciudadano –PAAC contiene la estrategia de lucha contra la corrupción y de atención al ciudadano que debe ser implementada en las entidades del orden nacional, departamental y municipal, en cumplimiento de lo establecido en el artículo 73 de la Ley 1474 de 2011.</w:t>
      </w:r>
    </w:p>
    <w:p w14:paraId="4646B955" w14:textId="77777777" w:rsidR="00D641B4" w:rsidRPr="00841D99" w:rsidRDefault="00D641B4" w:rsidP="00D641B4">
      <w:pPr>
        <w:pStyle w:val="Default"/>
        <w:jc w:val="both"/>
        <w:rPr>
          <w:bCs/>
          <w:color w:val="auto"/>
        </w:rPr>
      </w:pPr>
    </w:p>
    <w:p w14:paraId="52388902" w14:textId="16757A91" w:rsidR="00D641B4" w:rsidRPr="00841D99" w:rsidRDefault="00D641B4" w:rsidP="00D641B4">
      <w:pPr>
        <w:pStyle w:val="Default"/>
        <w:jc w:val="both"/>
        <w:rPr>
          <w:bCs/>
          <w:color w:val="auto"/>
        </w:rPr>
      </w:pPr>
      <w:r w:rsidRPr="00841D99">
        <w:rPr>
          <w:bCs/>
          <w:color w:val="auto"/>
        </w:rPr>
        <w:t>El PAAC tiene un carácter preventivo para el control de la gestión, integrado por una serie de componentes independientes que cuentan con parámetros y un soporte normativo propio, y de desarrollarán en detalle en las dimensiones de Control Interno, Gestión con Valores para Resultados (Relación Estado Ciudadano) e Información y Comunicación. Dichos componentes son:</w:t>
      </w:r>
    </w:p>
    <w:p w14:paraId="33EBD163" w14:textId="77777777" w:rsidR="00D641B4" w:rsidRPr="00841D99" w:rsidRDefault="00D641B4" w:rsidP="00D641B4">
      <w:pPr>
        <w:pStyle w:val="Default"/>
        <w:jc w:val="both"/>
        <w:rPr>
          <w:bCs/>
          <w:color w:val="auto"/>
        </w:rPr>
      </w:pPr>
    </w:p>
    <w:p w14:paraId="6BAB9934" w14:textId="25C92D4A" w:rsidR="00D641B4" w:rsidRPr="00841D99" w:rsidRDefault="00D641B4" w:rsidP="00D641B4">
      <w:pPr>
        <w:pStyle w:val="Default"/>
        <w:jc w:val="both"/>
        <w:rPr>
          <w:bCs/>
          <w:color w:val="auto"/>
        </w:rPr>
      </w:pPr>
      <w:r w:rsidRPr="00841D99">
        <w:rPr>
          <w:bCs/>
          <w:color w:val="auto"/>
        </w:rPr>
        <w:t>– Dimensión: Control Interno o Gestión del Riesgo de Corrupción (Mapa de Riesgos de Corrupción y medidas para su mitigación).</w:t>
      </w:r>
    </w:p>
    <w:p w14:paraId="4A2C6FC8" w14:textId="77777777" w:rsidR="00D641B4" w:rsidRPr="00841D99" w:rsidRDefault="00D641B4" w:rsidP="00D641B4">
      <w:pPr>
        <w:pStyle w:val="Default"/>
        <w:jc w:val="both"/>
        <w:rPr>
          <w:bCs/>
          <w:color w:val="auto"/>
        </w:rPr>
      </w:pPr>
    </w:p>
    <w:p w14:paraId="7DA47CF6" w14:textId="0162682C" w:rsidR="00D641B4" w:rsidRPr="00841D99" w:rsidRDefault="00D641B4" w:rsidP="00D641B4">
      <w:pPr>
        <w:pStyle w:val="Default"/>
        <w:jc w:val="both"/>
        <w:rPr>
          <w:bCs/>
          <w:color w:val="auto"/>
        </w:rPr>
      </w:pPr>
      <w:r w:rsidRPr="00841D99">
        <w:rPr>
          <w:bCs/>
          <w:color w:val="auto"/>
        </w:rPr>
        <w:t>– Dimensión: Gestión con Valores para Resultados (Relación Estado Ciudadano) o Racionalización de trámites o Mecanismos para mejorar la atención al ciudadano o Rendición de cuentas.</w:t>
      </w:r>
    </w:p>
    <w:p w14:paraId="6F934F9F" w14:textId="77777777" w:rsidR="00D641B4" w:rsidRPr="00841D99" w:rsidRDefault="00D641B4" w:rsidP="00D641B4">
      <w:pPr>
        <w:pStyle w:val="Default"/>
        <w:jc w:val="both"/>
        <w:rPr>
          <w:bCs/>
          <w:color w:val="auto"/>
        </w:rPr>
      </w:pPr>
    </w:p>
    <w:p w14:paraId="7AF64C45" w14:textId="1F7A2A66" w:rsidR="00D641B4" w:rsidRPr="00841D99" w:rsidRDefault="00D641B4" w:rsidP="00D641B4">
      <w:pPr>
        <w:pStyle w:val="Default"/>
        <w:jc w:val="both"/>
        <w:rPr>
          <w:bCs/>
          <w:color w:val="auto"/>
        </w:rPr>
      </w:pPr>
      <w:r w:rsidRPr="00841D99">
        <w:rPr>
          <w:bCs/>
          <w:color w:val="auto"/>
        </w:rPr>
        <w:lastRenderedPageBreak/>
        <w:t>– Dimensión: Información y Comunicación o Mecanismos para la transparencia y acceso a la información.</w:t>
      </w:r>
    </w:p>
    <w:p w14:paraId="45EFE6E8" w14:textId="77777777" w:rsidR="00D641B4" w:rsidRPr="00841D99" w:rsidRDefault="00D641B4" w:rsidP="00D641B4">
      <w:pPr>
        <w:pStyle w:val="Default"/>
        <w:jc w:val="both"/>
        <w:rPr>
          <w:bCs/>
          <w:color w:val="auto"/>
        </w:rPr>
      </w:pPr>
    </w:p>
    <w:p w14:paraId="00A90A4A" w14:textId="41CDE8E1" w:rsidR="00E10BD5" w:rsidRPr="00841D99" w:rsidRDefault="00D641B4" w:rsidP="00D641B4">
      <w:pPr>
        <w:pStyle w:val="Default"/>
        <w:jc w:val="both"/>
        <w:rPr>
          <w:bCs/>
          <w:color w:val="auto"/>
        </w:rPr>
      </w:pPr>
      <w:r w:rsidRPr="00841D99">
        <w:rPr>
          <w:bCs/>
          <w:color w:val="auto"/>
        </w:rPr>
        <w:t>La consolidación del PAAC está a cargo de la oficina de planeación de las entidades, o quien haga sus veces, instancia que actuará como facilitadora para su elaboración y seguimiento a la implementación. Debe publicarse a más tardar el 31 de enero de cada año en la sección "transparencia y acceso a la información pública" del sitio web oficial de la entidad.</w:t>
      </w:r>
    </w:p>
    <w:p w14:paraId="6FFC5AAC" w14:textId="77777777" w:rsidR="00E10BD5" w:rsidRPr="00841D99" w:rsidRDefault="00E10BD5" w:rsidP="001850F3">
      <w:pPr>
        <w:pStyle w:val="Default"/>
        <w:jc w:val="both"/>
        <w:rPr>
          <w:bCs/>
          <w:color w:val="auto"/>
        </w:rPr>
      </w:pPr>
    </w:p>
    <w:p w14:paraId="34264AB1" w14:textId="697A71CC" w:rsidR="00E10BD5" w:rsidRPr="00841D99" w:rsidRDefault="00D641B4" w:rsidP="00AF7AC1">
      <w:pPr>
        <w:jc w:val="both"/>
        <w:rPr>
          <w:rFonts w:ascii="Arial" w:hAnsi="Arial" w:cs="Arial"/>
          <w:bCs/>
          <w:sz w:val="24"/>
          <w:szCs w:val="24"/>
          <w:lang w:val="es-ES"/>
        </w:rPr>
      </w:pPr>
      <w:r w:rsidRPr="00841D99">
        <w:rPr>
          <w:rFonts w:ascii="Arial" w:hAnsi="Arial" w:cs="Arial"/>
          <w:bCs/>
          <w:sz w:val="24"/>
          <w:szCs w:val="24"/>
          <w:lang w:val="es-ES"/>
        </w:rPr>
        <w:t>Por lo anterior el Ministerio de Agricultura y Desarrollo Rural, como entidad garante de los derechos de los ciudadanos adopta y desarrolla el presente Plan Anticorrupción y de Atención al Ciudadano.</w:t>
      </w:r>
    </w:p>
    <w:p w14:paraId="3C0C49C8" w14:textId="77777777" w:rsidR="00E10BD5" w:rsidRDefault="00E10BD5" w:rsidP="001850F3">
      <w:pPr>
        <w:pStyle w:val="Default"/>
        <w:jc w:val="both"/>
        <w:rPr>
          <w:b/>
          <w:bCs/>
        </w:rPr>
      </w:pPr>
    </w:p>
    <w:p w14:paraId="3E77638F" w14:textId="60F848BD" w:rsidR="001850F3" w:rsidRPr="008D21A2" w:rsidRDefault="001850F3" w:rsidP="00A80A3E">
      <w:pPr>
        <w:pStyle w:val="Prrafodelista"/>
        <w:numPr>
          <w:ilvl w:val="0"/>
          <w:numId w:val="18"/>
        </w:numPr>
        <w:spacing w:after="0" w:line="240" w:lineRule="auto"/>
        <w:ind w:left="284"/>
        <w:rPr>
          <w:rFonts w:ascii="Arial" w:hAnsi="Arial" w:cs="Arial"/>
          <w:b/>
          <w:sz w:val="24"/>
          <w:szCs w:val="24"/>
          <w:lang w:val="es-ES"/>
        </w:rPr>
      </w:pPr>
      <w:r w:rsidRPr="008D21A2">
        <w:rPr>
          <w:rFonts w:ascii="Arial" w:hAnsi="Arial" w:cs="Arial"/>
          <w:b/>
          <w:sz w:val="24"/>
          <w:szCs w:val="24"/>
          <w:lang w:val="es-ES"/>
        </w:rPr>
        <w:t>POLÍTICA DE ADMINISTRACIÓN DEL RIESGO</w:t>
      </w:r>
    </w:p>
    <w:p w14:paraId="7C85BDB4" w14:textId="77777777" w:rsidR="008D21A2" w:rsidRDefault="001850F3" w:rsidP="008D21A2">
      <w:pPr>
        <w:spacing w:after="0" w:line="240" w:lineRule="auto"/>
        <w:jc w:val="both"/>
        <w:rPr>
          <w:rFonts w:ascii="Arial" w:hAnsi="Arial" w:cs="Arial"/>
          <w:sz w:val="24"/>
          <w:szCs w:val="24"/>
          <w:lang w:val="es-ES"/>
        </w:rPr>
      </w:pPr>
      <w:r w:rsidRPr="001850F3">
        <w:rPr>
          <w:rFonts w:ascii="Arial" w:hAnsi="Arial" w:cs="Arial"/>
          <w:sz w:val="24"/>
          <w:szCs w:val="24"/>
          <w:lang w:val="es-ES"/>
        </w:rPr>
        <w:t xml:space="preserve"> </w:t>
      </w:r>
    </w:p>
    <w:p w14:paraId="2BCAE72B" w14:textId="77777777" w:rsidR="001772FE" w:rsidRPr="001850F3" w:rsidRDefault="001850F3" w:rsidP="001772FE">
      <w:pPr>
        <w:spacing w:after="0" w:line="240" w:lineRule="auto"/>
        <w:jc w:val="both"/>
        <w:rPr>
          <w:rFonts w:ascii="Arial" w:hAnsi="Arial" w:cs="Arial"/>
          <w:sz w:val="24"/>
          <w:szCs w:val="24"/>
          <w:lang w:val="es-ES"/>
        </w:rPr>
      </w:pPr>
      <w:r w:rsidRPr="006D203E">
        <w:rPr>
          <w:rFonts w:ascii="Arial" w:hAnsi="Arial" w:cs="Arial"/>
          <w:b/>
          <w:sz w:val="24"/>
          <w:szCs w:val="24"/>
          <w:lang w:val="es-ES"/>
        </w:rPr>
        <w:t>2.1.</w:t>
      </w:r>
      <w:r w:rsidRPr="006D203E">
        <w:rPr>
          <w:rFonts w:ascii="Arial" w:hAnsi="Arial" w:cs="Arial"/>
          <w:b/>
          <w:sz w:val="24"/>
          <w:szCs w:val="24"/>
          <w:lang w:val="es-ES"/>
        </w:rPr>
        <w:tab/>
      </w:r>
      <w:r w:rsidR="001772FE" w:rsidRPr="00321377">
        <w:rPr>
          <w:rFonts w:ascii="Arial" w:hAnsi="Arial" w:cs="Arial"/>
          <w:b/>
          <w:sz w:val="24"/>
          <w:szCs w:val="24"/>
          <w:lang w:val="es-ES"/>
        </w:rPr>
        <w:t>OBJETIVO</w:t>
      </w:r>
    </w:p>
    <w:p w14:paraId="22131FFC" w14:textId="77777777" w:rsidR="001772FE" w:rsidRDefault="001772FE" w:rsidP="001772FE">
      <w:pPr>
        <w:spacing w:after="0" w:line="240" w:lineRule="auto"/>
        <w:jc w:val="both"/>
        <w:rPr>
          <w:rFonts w:ascii="Arial" w:hAnsi="Arial" w:cs="Arial"/>
          <w:sz w:val="24"/>
          <w:szCs w:val="24"/>
          <w:lang w:val="es-ES"/>
        </w:rPr>
      </w:pPr>
    </w:p>
    <w:p w14:paraId="52BEC556" w14:textId="77777777" w:rsidR="001772FE" w:rsidRPr="008C6809" w:rsidRDefault="001772FE" w:rsidP="001772FE">
      <w:pPr>
        <w:jc w:val="both"/>
        <w:rPr>
          <w:rFonts w:ascii="Arial" w:hAnsi="Arial" w:cs="Arial"/>
          <w:bCs/>
          <w:sz w:val="24"/>
          <w:szCs w:val="24"/>
          <w:lang w:val="es-ES"/>
        </w:rPr>
      </w:pPr>
      <w:r w:rsidRPr="008C6809">
        <w:rPr>
          <w:rFonts w:ascii="Arial" w:hAnsi="Arial" w:cs="Arial"/>
          <w:bCs/>
          <w:sz w:val="24"/>
          <w:szCs w:val="24"/>
          <w:lang w:val="es-ES"/>
        </w:rPr>
        <w:t>La Política de Administración del Riesgo del Ministerio de Agricultura y Desarrollo Rural, tiene como propósito involucrar la gestión del riesgo como parte integral en todos los procesos de la Entidad y establecer las acciones que conduzcan a disminuir la vulnerabilidad de los mismos frente a situaciones que puedan interferir en el cumplimiento de sus funciones y objetivos institucionales.</w:t>
      </w:r>
    </w:p>
    <w:p w14:paraId="7BA55652" w14:textId="77777777" w:rsidR="001772FE" w:rsidRPr="008C6809" w:rsidRDefault="001772FE" w:rsidP="001772FE">
      <w:pPr>
        <w:spacing w:after="0" w:line="240" w:lineRule="auto"/>
        <w:jc w:val="both"/>
        <w:rPr>
          <w:rFonts w:ascii="Arial" w:hAnsi="Arial" w:cs="Arial"/>
          <w:b/>
          <w:sz w:val="24"/>
          <w:szCs w:val="24"/>
          <w:lang w:val="es-ES"/>
        </w:rPr>
      </w:pPr>
      <w:r>
        <w:rPr>
          <w:rFonts w:ascii="Arial" w:hAnsi="Arial" w:cs="Arial"/>
          <w:b/>
          <w:sz w:val="24"/>
          <w:szCs w:val="24"/>
          <w:lang w:val="es-ES"/>
        </w:rPr>
        <w:t>2.2.</w:t>
      </w:r>
      <w:r>
        <w:rPr>
          <w:rFonts w:ascii="Arial" w:hAnsi="Arial" w:cs="Arial"/>
          <w:b/>
          <w:sz w:val="24"/>
          <w:szCs w:val="24"/>
          <w:lang w:val="es-ES"/>
        </w:rPr>
        <w:tab/>
      </w:r>
      <w:r w:rsidRPr="008C6809">
        <w:rPr>
          <w:rFonts w:ascii="Arial" w:hAnsi="Arial" w:cs="Arial"/>
          <w:b/>
          <w:sz w:val="24"/>
          <w:szCs w:val="24"/>
          <w:lang w:val="es-ES"/>
        </w:rPr>
        <w:t>OBJETIVO ESPECÍFICOS</w:t>
      </w:r>
    </w:p>
    <w:p w14:paraId="10ED7F14" w14:textId="77777777" w:rsidR="001772FE" w:rsidRPr="008C6809" w:rsidRDefault="001772FE" w:rsidP="001772FE">
      <w:pPr>
        <w:spacing w:after="0" w:line="240" w:lineRule="auto"/>
        <w:jc w:val="both"/>
        <w:rPr>
          <w:rFonts w:ascii="Arial" w:hAnsi="Arial" w:cs="Arial"/>
          <w:b/>
          <w:sz w:val="24"/>
          <w:szCs w:val="24"/>
          <w:lang w:val="es-ES"/>
        </w:rPr>
      </w:pPr>
    </w:p>
    <w:p w14:paraId="0230DC57" w14:textId="77777777" w:rsidR="001772FE" w:rsidRPr="008C6809" w:rsidRDefault="001772FE" w:rsidP="00A80A3E">
      <w:pPr>
        <w:pStyle w:val="Prrafodelista"/>
        <w:numPr>
          <w:ilvl w:val="0"/>
          <w:numId w:val="20"/>
        </w:numPr>
        <w:spacing w:after="0" w:line="240" w:lineRule="auto"/>
        <w:contextualSpacing w:val="0"/>
        <w:jc w:val="both"/>
        <w:rPr>
          <w:rFonts w:ascii="Arial" w:hAnsi="Arial" w:cs="Arial"/>
          <w:sz w:val="24"/>
          <w:szCs w:val="24"/>
        </w:rPr>
      </w:pPr>
      <w:r w:rsidRPr="008C6809">
        <w:rPr>
          <w:rFonts w:ascii="Arial" w:hAnsi="Arial" w:cs="Arial"/>
          <w:sz w:val="24"/>
          <w:szCs w:val="24"/>
        </w:rPr>
        <w:t>Establecer el contexto externo, interno y de los procesos de la entidad como marco de referencia para la identificación de riesgos.</w:t>
      </w:r>
    </w:p>
    <w:p w14:paraId="2781A051" w14:textId="77777777" w:rsidR="001772FE" w:rsidRPr="008C6809" w:rsidRDefault="001772FE" w:rsidP="00A80A3E">
      <w:pPr>
        <w:pStyle w:val="Prrafodelista"/>
        <w:numPr>
          <w:ilvl w:val="0"/>
          <w:numId w:val="20"/>
        </w:numPr>
        <w:spacing w:after="0" w:line="240" w:lineRule="auto"/>
        <w:contextualSpacing w:val="0"/>
        <w:jc w:val="both"/>
        <w:rPr>
          <w:rFonts w:ascii="Arial" w:hAnsi="Arial" w:cs="Arial"/>
          <w:sz w:val="24"/>
          <w:szCs w:val="24"/>
        </w:rPr>
      </w:pPr>
      <w:r w:rsidRPr="008C6809">
        <w:rPr>
          <w:rFonts w:ascii="Arial" w:hAnsi="Arial" w:cs="Arial"/>
          <w:sz w:val="24"/>
          <w:szCs w:val="24"/>
        </w:rPr>
        <w:t>Identificar y valorar los riesgos estratégicos, de imagen, operativos, financieros, de cumplimiento, de tecnología, de seguridad de la información y de corrupción de la entidad.</w:t>
      </w:r>
    </w:p>
    <w:p w14:paraId="32F00B6F" w14:textId="77777777" w:rsidR="001772FE" w:rsidRPr="008C6809" w:rsidRDefault="001772FE" w:rsidP="00A80A3E">
      <w:pPr>
        <w:pStyle w:val="Prrafodelista"/>
        <w:numPr>
          <w:ilvl w:val="0"/>
          <w:numId w:val="20"/>
        </w:numPr>
        <w:spacing w:after="0" w:line="240" w:lineRule="auto"/>
        <w:contextualSpacing w:val="0"/>
        <w:jc w:val="both"/>
        <w:rPr>
          <w:rFonts w:ascii="Arial" w:hAnsi="Arial" w:cs="Arial"/>
          <w:sz w:val="24"/>
          <w:szCs w:val="24"/>
        </w:rPr>
      </w:pPr>
      <w:r w:rsidRPr="008C6809">
        <w:rPr>
          <w:rFonts w:ascii="Arial" w:hAnsi="Arial" w:cs="Arial"/>
          <w:sz w:val="24"/>
          <w:szCs w:val="24"/>
        </w:rPr>
        <w:t>Establecer actividades de control de manera conjunta con los líderes de los procesos, de acuerdo al direccionamiento estratégico de la Entidad.</w:t>
      </w:r>
    </w:p>
    <w:p w14:paraId="3DF38128" w14:textId="77777777" w:rsidR="001772FE" w:rsidRPr="008C6809" w:rsidRDefault="001772FE" w:rsidP="00A80A3E">
      <w:pPr>
        <w:pStyle w:val="Prrafodelista"/>
        <w:numPr>
          <w:ilvl w:val="0"/>
          <w:numId w:val="20"/>
        </w:numPr>
        <w:spacing w:after="0" w:line="240" w:lineRule="auto"/>
        <w:contextualSpacing w:val="0"/>
        <w:jc w:val="both"/>
        <w:rPr>
          <w:rFonts w:ascii="Arial" w:hAnsi="Arial" w:cs="Arial"/>
          <w:sz w:val="24"/>
          <w:szCs w:val="24"/>
        </w:rPr>
      </w:pPr>
      <w:r w:rsidRPr="008C6809">
        <w:rPr>
          <w:rFonts w:ascii="Arial" w:hAnsi="Arial" w:cs="Arial"/>
          <w:sz w:val="24"/>
          <w:szCs w:val="24"/>
        </w:rPr>
        <w:t>Elaborar, implementar, monitorear y revisar el mapa de riesgos institucional.</w:t>
      </w:r>
    </w:p>
    <w:p w14:paraId="41AEC195" w14:textId="77777777" w:rsidR="001772FE" w:rsidRPr="008C6809" w:rsidRDefault="001772FE" w:rsidP="00A80A3E">
      <w:pPr>
        <w:pStyle w:val="Prrafodelista"/>
        <w:numPr>
          <w:ilvl w:val="0"/>
          <w:numId w:val="20"/>
        </w:numPr>
        <w:spacing w:after="0" w:line="240" w:lineRule="auto"/>
        <w:contextualSpacing w:val="0"/>
        <w:jc w:val="both"/>
        <w:rPr>
          <w:rFonts w:ascii="Arial" w:hAnsi="Arial" w:cs="Arial"/>
          <w:sz w:val="24"/>
          <w:szCs w:val="24"/>
        </w:rPr>
      </w:pPr>
      <w:r w:rsidRPr="008C6809">
        <w:rPr>
          <w:rFonts w:ascii="Arial" w:hAnsi="Arial" w:cs="Arial"/>
          <w:sz w:val="24"/>
          <w:szCs w:val="24"/>
        </w:rPr>
        <w:t>Promover la comunicación y consulta con las partes involucradas de la entidad durante todas las etapas del proceso para la gestión del riesgo.</w:t>
      </w:r>
    </w:p>
    <w:p w14:paraId="68455A1A" w14:textId="77777777" w:rsidR="001772FE" w:rsidRPr="008C6809" w:rsidRDefault="001772FE" w:rsidP="00A80A3E">
      <w:pPr>
        <w:pStyle w:val="Prrafodelista"/>
        <w:numPr>
          <w:ilvl w:val="0"/>
          <w:numId w:val="20"/>
        </w:numPr>
        <w:spacing w:after="0" w:line="240" w:lineRule="auto"/>
        <w:contextualSpacing w:val="0"/>
        <w:jc w:val="both"/>
        <w:rPr>
          <w:rFonts w:ascii="Arial" w:hAnsi="Arial" w:cs="Arial"/>
          <w:sz w:val="24"/>
          <w:szCs w:val="24"/>
        </w:rPr>
      </w:pPr>
      <w:r w:rsidRPr="008C6809">
        <w:rPr>
          <w:rFonts w:ascii="Arial" w:hAnsi="Arial" w:cs="Arial"/>
          <w:sz w:val="24"/>
          <w:szCs w:val="24"/>
        </w:rPr>
        <w:t>Reducir la vulnerabilidad y fortalecer la prevención y mitigación de los efectos de los riesgos.</w:t>
      </w:r>
    </w:p>
    <w:p w14:paraId="479E83A4" w14:textId="77777777" w:rsidR="001772FE" w:rsidRPr="008C6809" w:rsidRDefault="001772FE" w:rsidP="00A80A3E">
      <w:pPr>
        <w:pStyle w:val="Prrafodelista"/>
        <w:numPr>
          <w:ilvl w:val="0"/>
          <w:numId w:val="20"/>
        </w:numPr>
        <w:spacing w:after="0" w:line="240" w:lineRule="auto"/>
        <w:contextualSpacing w:val="0"/>
        <w:jc w:val="both"/>
        <w:rPr>
          <w:rFonts w:ascii="Arial" w:hAnsi="Arial" w:cs="Arial"/>
          <w:sz w:val="24"/>
          <w:szCs w:val="24"/>
        </w:rPr>
      </w:pPr>
      <w:r w:rsidRPr="008C6809">
        <w:rPr>
          <w:rFonts w:ascii="Arial" w:hAnsi="Arial" w:cs="Arial"/>
          <w:sz w:val="24"/>
          <w:szCs w:val="24"/>
        </w:rPr>
        <w:t>Proteger los recursos del Ministerio, resguardándolos contra la materialización de los riesgos.</w:t>
      </w:r>
    </w:p>
    <w:p w14:paraId="272D0F82" w14:textId="77777777" w:rsidR="001772FE" w:rsidRDefault="001772FE" w:rsidP="001772FE">
      <w:pPr>
        <w:pStyle w:val="Prrafodelista"/>
        <w:spacing w:after="0"/>
        <w:ind w:left="0"/>
        <w:rPr>
          <w:rFonts w:ascii="Arial" w:hAnsi="Arial" w:cs="Arial"/>
          <w:sz w:val="24"/>
          <w:szCs w:val="24"/>
        </w:rPr>
      </w:pPr>
    </w:p>
    <w:p w14:paraId="06B8BB68" w14:textId="77777777" w:rsidR="001772FE" w:rsidRDefault="001772FE" w:rsidP="001772FE">
      <w:pPr>
        <w:pStyle w:val="Prrafodelista"/>
        <w:spacing w:after="0"/>
        <w:ind w:left="0"/>
        <w:rPr>
          <w:rFonts w:ascii="Arial" w:hAnsi="Arial" w:cs="Arial"/>
          <w:sz w:val="24"/>
          <w:szCs w:val="24"/>
        </w:rPr>
      </w:pPr>
    </w:p>
    <w:p w14:paraId="77FA3BB3" w14:textId="77777777" w:rsidR="001772FE" w:rsidRDefault="001772FE" w:rsidP="001772FE">
      <w:pPr>
        <w:pStyle w:val="Prrafodelista"/>
        <w:spacing w:after="0"/>
        <w:ind w:left="0"/>
        <w:rPr>
          <w:rFonts w:ascii="Arial" w:hAnsi="Arial" w:cs="Arial"/>
          <w:sz w:val="24"/>
          <w:szCs w:val="24"/>
        </w:rPr>
      </w:pPr>
    </w:p>
    <w:p w14:paraId="55D147B3" w14:textId="77777777" w:rsidR="001772FE" w:rsidRDefault="001772FE" w:rsidP="001772FE">
      <w:pPr>
        <w:spacing w:after="0" w:line="240" w:lineRule="auto"/>
        <w:jc w:val="both"/>
        <w:rPr>
          <w:rFonts w:ascii="Arial" w:hAnsi="Arial" w:cs="Arial"/>
          <w:b/>
          <w:sz w:val="24"/>
          <w:szCs w:val="24"/>
          <w:lang w:val="es-ES"/>
        </w:rPr>
      </w:pPr>
      <w:r>
        <w:rPr>
          <w:rFonts w:ascii="Arial" w:hAnsi="Arial" w:cs="Arial"/>
          <w:b/>
          <w:sz w:val="24"/>
          <w:szCs w:val="24"/>
          <w:lang w:val="es-ES"/>
        </w:rPr>
        <w:lastRenderedPageBreak/>
        <w:t>2.3.</w:t>
      </w:r>
      <w:r>
        <w:rPr>
          <w:rFonts w:ascii="Arial" w:hAnsi="Arial" w:cs="Arial"/>
          <w:b/>
          <w:sz w:val="24"/>
          <w:szCs w:val="24"/>
          <w:lang w:val="es-ES"/>
        </w:rPr>
        <w:tab/>
        <w:t xml:space="preserve">ALCANCE </w:t>
      </w:r>
    </w:p>
    <w:p w14:paraId="58B879AA" w14:textId="77777777" w:rsidR="001772FE" w:rsidRPr="008C6809" w:rsidRDefault="001772FE" w:rsidP="001772FE">
      <w:pPr>
        <w:spacing w:after="0" w:line="240" w:lineRule="auto"/>
        <w:jc w:val="both"/>
        <w:rPr>
          <w:rFonts w:ascii="Arial" w:hAnsi="Arial" w:cs="Arial"/>
          <w:b/>
          <w:sz w:val="24"/>
          <w:szCs w:val="24"/>
          <w:lang w:val="es-ES"/>
        </w:rPr>
      </w:pPr>
    </w:p>
    <w:p w14:paraId="38204E38" w14:textId="77777777" w:rsidR="001772FE" w:rsidRPr="008C6809" w:rsidRDefault="001772FE" w:rsidP="001772FE">
      <w:pPr>
        <w:rPr>
          <w:rFonts w:ascii="Arial" w:hAnsi="Arial" w:cs="Arial"/>
          <w:sz w:val="24"/>
          <w:szCs w:val="24"/>
        </w:rPr>
      </w:pPr>
      <w:r w:rsidRPr="008C6809">
        <w:rPr>
          <w:rFonts w:ascii="Arial" w:hAnsi="Arial" w:cs="Arial"/>
          <w:sz w:val="24"/>
          <w:szCs w:val="24"/>
        </w:rPr>
        <w:t xml:space="preserve">La Política de Administración del Riesgo aplica a todos los procesos del Sistema Integrado de Gestión del Ministerio de Agricultura y Desarrollo Rural y a todos los proyectos liderados por esta entidad. </w:t>
      </w:r>
    </w:p>
    <w:p w14:paraId="4A657D8E" w14:textId="77777777" w:rsidR="001772FE" w:rsidRPr="002B7663" w:rsidRDefault="001772FE" w:rsidP="001772FE">
      <w:pPr>
        <w:spacing w:after="0" w:line="240" w:lineRule="auto"/>
        <w:ind w:left="705" w:hanging="705"/>
        <w:jc w:val="both"/>
        <w:rPr>
          <w:rFonts w:ascii="Arial" w:hAnsi="Arial" w:cs="Arial"/>
          <w:b/>
          <w:sz w:val="24"/>
          <w:szCs w:val="24"/>
          <w:lang w:val="es-ES"/>
        </w:rPr>
      </w:pPr>
      <w:r>
        <w:rPr>
          <w:rFonts w:ascii="Arial" w:hAnsi="Arial" w:cs="Arial"/>
          <w:b/>
          <w:sz w:val="24"/>
          <w:szCs w:val="24"/>
          <w:lang w:val="es-ES"/>
        </w:rPr>
        <w:t>2.4.</w:t>
      </w:r>
      <w:r>
        <w:rPr>
          <w:rFonts w:ascii="Arial" w:hAnsi="Arial" w:cs="Arial"/>
          <w:b/>
          <w:sz w:val="24"/>
          <w:szCs w:val="24"/>
          <w:lang w:val="es-ES"/>
        </w:rPr>
        <w:tab/>
        <w:t xml:space="preserve">ALCANCE   </w:t>
      </w:r>
      <w:r w:rsidRPr="002B7663">
        <w:rPr>
          <w:rFonts w:ascii="Arial" w:hAnsi="Arial" w:cs="Arial"/>
          <w:b/>
          <w:sz w:val="24"/>
          <w:szCs w:val="24"/>
          <w:lang w:val="es-ES"/>
        </w:rPr>
        <w:t>LINEAMIENTOS DE LA POLÍTICA DE ADMINISTRACIÓN DEL RIESGO</w:t>
      </w:r>
    </w:p>
    <w:p w14:paraId="328E87CE" w14:textId="77777777" w:rsidR="001772FE" w:rsidRDefault="001772FE" w:rsidP="001772FE">
      <w:pPr>
        <w:spacing w:after="0"/>
        <w:jc w:val="both"/>
        <w:rPr>
          <w:rFonts w:ascii="Arial" w:hAnsi="Arial" w:cs="Arial"/>
          <w:sz w:val="24"/>
          <w:szCs w:val="24"/>
        </w:rPr>
      </w:pPr>
    </w:p>
    <w:p w14:paraId="20FCADCC" w14:textId="77777777" w:rsidR="001772FE" w:rsidRPr="002B7663" w:rsidRDefault="001772FE" w:rsidP="001772FE">
      <w:pPr>
        <w:jc w:val="both"/>
        <w:rPr>
          <w:rFonts w:ascii="Arial" w:hAnsi="Arial" w:cs="Arial"/>
          <w:sz w:val="24"/>
          <w:szCs w:val="24"/>
        </w:rPr>
      </w:pPr>
      <w:r w:rsidRPr="002B7663">
        <w:rPr>
          <w:rFonts w:ascii="Arial" w:hAnsi="Arial" w:cs="Arial"/>
          <w:sz w:val="24"/>
          <w:szCs w:val="24"/>
        </w:rPr>
        <w:t>Para el tratamiento de los riesgos, además de la aplicación del procedimiento “Para la gestión del riesgo (PR-SIG-05)”, se deben tener en cuenta los siguientes lineamientos:</w:t>
      </w:r>
    </w:p>
    <w:p w14:paraId="18A43B49" w14:textId="77777777" w:rsidR="001772FE" w:rsidRPr="002B7663" w:rsidRDefault="001772FE" w:rsidP="00A80A3E">
      <w:pPr>
        <w:numPr>
          <w:ilvl w:val="0"/>
          <w:numId w:val="21"/>
        </w:numPr>
        <w:spacing w:after="0" w:line="240" w:lineRule="auto"/>
        <w:jc w:val="both"/>
        <w:rPr>
          <w:rFonts w:ascii="Arial" w:hAnsi="Arial" w:cs="Arial"/>
          <w:b/>
          <w:sz w:val="24"/>
          <w:szCs w:val="24"/>
        </w:rPr>
      </w:pPr>
      <w:r w:rsidRPr="002B7663">
        <w:rPr>
          <w:rFonts w:ascii="Arial" w:hAnsi="Arial" w:cs="Arial"/>
          <w:b/>
          <w:sz w:val="24"/>
          <w:szCs w:val="24"/>
        </w:rPr>
        <w:t>Niveles de aceptación del riesgo:</w:t>
      </w:r>
    </w:p>
    <w:p w14:paraId="6F8320A1" w14:textId="77777777" w:rsidR="001772FE" w:rsidRDefault="001772FE" w:rsidP="001772FE">
      <w:pPr>
        <w:spacing w:after="0"/>
        <w:rPr>
          <w:rFonts w:ascii="Arial" w:hAnsi="Arial" w:cs="Arial"/>
          <w:sz w:val="24"/>
          <w:szCs w:val="24"/>
        </w:rPr>
      </w:pPr>
    </w:p>
    <w:p w14:paraId="1487BAC6" w14:textId="77777777" w:rsidR="001772FE" w:rsidRPr="002B7663" w:rsidRDefault="001772FE" w:rsidP="001772FE">
      <w:pPr>
        <w:rPr>
          <w:rFonts w:ascii="Arial" w:hAnsi="Arial" w:cs="Arial"/>
          <w:sz w:val="24"/>
          <w:szCs w:val="24"/>
        </w:rPr>
      </w:pPr>
      <w:r w:rsidRPr="002B7663">
        <w:rPr>
          <w:rFonts w:ascii="Arial" w:hAnsi="Arial" w:cs="Arial"/>
          <w:sz w:val="24"/>
          <w:szCs w:val="24"/>
        </w:rPr>
        <w:t>Las directrices establecidas con relación a la aceptación de los riesgos son:</w:t>
      </w:r>
    </w:p>
    <w:p w14:paraId="36150231" w14:textId="77777777" w:rsidR="001772FE" w:rsidRPr="002B7663" w:rsidRDefault="001772FE" w:rsidP="00A80A3E">
      <w:pPr>
        <w:numPr>
          <w:ilvl w:val="0"/>
          <w:numId w:val="22"/>
        </w:numPr>
        <w:spacing w:after="0" w:line="240" w:lineRule="auto"/>
        <w:jc w:val="both"/>
        <w:rPr>
          <w:rFonts w:ascii="Arial" w:hAnsi="Arial" w:cs="Arial"/>
          <w:sz w:val="24"/>
          <w:szCs w:val="24"/>
        </w:rPr>
      </w:pPr>
      <w:r w:rsidRPr="002B7663">
        <w:rPr>
          <w:rFonts w:ascii="Arial" w:hAnsi="Arial" w:cs="Arial"/>
          <w:sz w:val="24"/>
          <w:szCs w:val="24"/>
        </w:rPr>
        <w:t>Se toma como metodología para la evaluación y valoración de los riesgos, los criterios establecidos en las guías “para la administración del riesgo” y “para la gestión del riesgo de corrupción”, respectivamente.</w:t>
      </w:r>
    </w:p>
    <w:p w14:paraId="5F01D77C" w14:textId="77777777" w:rsidR="001772FE" w:rsidRPr="00ED7955" w:rsidRDefault="001772FE" w:rsidP="00A80A3E">
      <w:pPr>
        <w:numPr>
          <w:ilvl w:val="0"/>
          <w:numId w:val="22"/>
        </w:numPr>
        <w:spacing w:line="240" w:lineRule="auto"/>
        <w:ind w:left="357"/>
        <w:jc w:val="both"/>
        <w:rPr>
          <w:rFonts w:ascii="Arial" w:hAnsi="Arial" w:cs="Arial"/>
          <w:sz w:val="24"/>
          <w:szCs w:val="24"/>
        </w:rPr>
      </w:pPr>
      <w:r w:rsidRPr="00ED7955">
        <w:rPr>
          <w:rFonts w:ascii="Arial" w:hAnsi="Arial" w:cs="Arial"/>
          <w:sz w:val="24"/>
          <w:szCs w:val="24"/>
        </w:rPr>
        <w:t>Los criterios tomados para la valoración de los riesgos son basados en la probabilidad y el impacto, los cuales se califican de 1 a 5 y se determina la zona en que queda valorada la exposición de la entidad con respecto al riesgo. Las evaluaciones son realizadas de acuerdo a las siguientes tablas:</w:t>
      </w:r>
    </w:p>
    <w:p w14:paraId="461265F9" w14:textId="5EEBA6E0" w:rsidR="00316FA1" w:rsidRDefault="00316FA1" w:rsidP="001772FE">
      <w:pPr>
        <w:spacing w:after="0" w:line="240" w:lineRule="auto"/>
        <w:jc w:val="both"/>
        <w:rPr>
          <w:rFonts w:ascii="Arial" w:hAnsi="Arial" w:cs="Arial"/>
          <w:sz w:val="24"/>
          <w:szCs w:val="24"/>
          <w:lang w:val="es-ES"/>
        </w:rPr>
      </w:pPr>
    </w:p>
    <w:p w14:paraId="4ADECDBC" w14:textId="77777777" w:rsidR="00316FA1" w:rsidRDefault="00316FA1" w:rsidP="00C12E07">
      <w:pPr>
        <w:spacing w:after="0" w:line="240" w:lineRule="auto"/>
        <w:jc w:val="both"/>
        <w:rPr>
          <w:rFonts w:ascii="Arial" w:hAnsi="Arial" w:cs="Arial"/>
          <w:sz w:val="24"/>
          <w:szCs w:val="24"/>
          <w:lang w:val="es-ES"/>
        </w:rPr>
      </w:pPr>
    </w:p>
    <w:tbl>
      <w:tblPr>
        <w:tblW w:w="8914" w:type="dxa"/>
        <w:tblInd w:w="-5" w:type="dxa"/>
        <w:tblCellMar>
          <w:left w:w="70" w:type="dxa"/>
          <w:right w:w="70" w:type="dxa"/>
        </w:tblCellMar>
        <w:tblLook w:val="04A0" w:firstRow="1" w:lastRow="0" w:firstColumn="1" w:lastColumn="0" w:noHBand="0" w:noVBand="1"/>
      </w:tblPr>
      <w:tblGrid>
        <w:gridCol w:w="2272"/>
        <w:gridCol w:w="1443"/>
        <w:gridCol w:w="1443"/>
        <w:gridCol w:w="1443"/>
        <w:gridCol w:w="1000"/>
        <w:gridCol w:w="1313"/>
      </w:tblGrid>
      <w:tr w:rsidR="001772FE" w:rsidRPr="002811D4" w14:paraId="12B89444" w14:textId="77777777" w:rsidTr="00A11274">
        <w:trPr>
          <w:trHeight w:val="266"/>
          <w:tblHeader/>
        </w:trPr>
        <w:tc>
          <w:tcPr>
            <w:tcW w:w="22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CB082"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PROBABILIDAD</w:t>
            </w:r>
          </w:p>
        </w:tc>
        <w:tc>
          <w:tcPr>
            <w:tcW w:w="6642" w:type="dxa"/>
            <w:gridSpan w:val="5"/>
            <w:tcBorders>
              <w:top w:val="single" w:sz="4" w:space="0" w:color="auto"/>
              <w:left w:val="nil"/>
              <w:bottom w:val="single" w:sz="4" w:space="0" w:color="auto"/>
              <w:right w:val="single" w:sz="4" w:space="0" w:color="auto"/>
            </w:tcBorders>
            <w:shd w:val="clear" w:color="auto" w:fill="auto"/>
            <w:noWrap/>
            <w:vAlign w:val="bottom"/>
            <w:hideMark/>
          </w:tcPr>
          <w:p w14:paraId="0D6C6703"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IMPACTO</w:t>
            </w:r>
          </w:p>
        </w:tc>
      </w:tr>
      <w:tr w:rsidR="001772FE" w:rsidRPr="002811D4" w14:paraId="781D77FB" w14:textId="77777777" w:rsidTr="00A11274">
        <w:trPr>
          <w:trHeight w:val="266"/>
          <w:tblHeader/>
        </w:trPr>
        <w:tc>
          <w:tcPr>
            <w:tcW w:w="22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1CB4B1" w14:textId="77777777" w:rsidR="001772FE" w:rsidRPr="002811D4" w:rsidRDefault="001772FE" w:rsidP="00A11274">
            <w:pPr>
              <w:spacing w:after="0" w:line="240" w:lineRule="auto"/>
              <w:rPr>
                <w:rFonts w:ascii="Arial" w:eastAsia="Times New Roman" w:hAnsi="Arial" w:cs="Arial"/>
                <w:color w:val="000000"/>
                <w:sz w:val="16"/>
                <w:szCs w:val="16"/>
                <w:lang w:eastAsia="es-CO"/>
              </w:rPr>
            </w:pPr>
          </w:p>
        </w:tc>
        <w:tc>
          <w:tcPr>
            <w:tcW w:w="1443" w:type="dxa"/>
            <w:tcBorders>
              <w:top w:val="nil"/>
              <w:left w:val="nil"/>
              <w:bottom w:val="single" w:sz="4" w:space="0" w:color="auto"/>
              <w:right w:val="single" w:sz="4" w:space="0" w:color="auto"/>
            </w:tcBorders>
            <w:shd w:val="clear" w:color="auto" w:fill="F2F2F2"/>
            <w:noWrap/>
            <w:vAlign w:val="bottom"/>
            <w:hideMark/>
          </w:tcPr>
          <w:p w14:paraId="3E4CC8C9"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xml:space="preserve">(1) </w:t>
            </w:r>
          </w:p>
          <w:p w14:paraId="22BFA2BC"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Insignificante</w:t>
            </w:r>
          </w:p>
        </w:tc>
        <w:tc>
          <w:tcPr>
            <w:tcW w:w="1443" w:type="dxa"/>
            <w:tcBorders>
              <w:top w:val="nil"/>
              <w:left w:val="nil"/>
              <w:bottom w:val="single" w:sz="4" w:space="0" w:color="auto"/>
              <w:right w:val="single" w:sz="4" w:space="0" w:color="auto"/>
            </w:tcBorders>
            <w:shd w:val="clear" w:color="auto" w:fill="F2F2F2"/>
            <w:noWrap/>
            <w:vAlign w:val="bottom"/>
            <w:hideMark/>
          </w:tcPr>
          <w:p w14:paraId="2CD2C65D"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(2)</w:t>
            </w:r>
          </w:p>
          <w:p w14:paraId="2D109CE0"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Menor</w:t>
            </w:r>
          </w:p>
        </w:tc>
        <w:tc>
          <w:tcPr>
            <w:tcW w:w="1443" w:type="dxa"/>
            <w:tcBorders>
              <w:top w:val="nil"/>
              <w:left w:val="nil"/>
              <w:bottom w:val="single" w:sz="4" w:space="0" w:color="auto"/>
              <w:right w:val="single" w:sz="4" w:space="0" w:color="auto"/>
            </w:tcBorders>
            <w:shd w:val="clear" w:color="auto" w:fill="F2F2F2"/>
            <w:noWrap/>
            <w:vAlign w:val="bottom"/>
            <w:hideMark/>
          </w:tcPr>
          <w:p w14:paraId="715F14F7"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(3)</w:t>
            </w:r>
          </w:p>
          <w:p w14:paraId="67B42E88"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Moderado</w:t>
            </w:r>
          </w:p>
        </w:tc>
        <w:tc>
          <w:tcPr>
            <w:tcW w:w="1000" w:type="dxa"/>
            <w:tcBorders>
              <w:top w:val="nil"/>
              <w:left w:val="nil"/>
              <w:bottom w:val="single" w:sz="4" w:space="0" w:color="auto"/>
              <w:right w:val="single" w:sz="4" w:space="0" w:color="auto"/>
            </w:tcBorders>
            <w:shd w:val="clear" w:color="auto" w:fill="F2F2F2"/>
            <w:noWrap/>
            <w:vAlign w:val="bottom"/>
            <w:hideMark/>
          </w:tcPr>
          <w:p w14:paraId="0669F957"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(4)</w:t>
            </w:r>
          </w:p>
          <w:p w14:paraId="2A8F4198"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Mayor</w:t>
            </w:r>
          </w:p>
        </w:tc>
        <w:tc>
          <w:tcPr>
            <w:tcW w:w="1313" w:type="dxa"/>
            <w:tcBorders>
              <w:top w:val="nil"/>
              <w:left w:val="nil"/>
              <w:bottom w:val="single" w:sz="4" w:space="0" w:color="auto"/>
              <w:right w:val="single" w:sz="4" w:space="0" w:color="auto"/>
            </w:tcBorders>
            <w:shd w:val="clear" w:color="auto" w:fill="F2F2F2"/>
            <w:noWrap/>
            <w:vAlign w:val="bottom"/>
            <w:hideMark/>
          </w:tcPr>
          <w:p w14:paraId="54D42688"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xml:space="preserve">(5) </w:t>
            </w:r>
          </w:p>
          <w:p w14:paraId="69D6FFBA"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Catastrófico</w:t>
            </w:r>
          </w:p>
        </w:tc>
      </w:tr>
      <w:tr w:rsidR="001772FE" w:rsidRPr="002811D4" w14:paraId="2EFB8C4C" w14:textId="77777777" w:rsidTr="00A11274">
        <w:trPr>
          <w:trHeight w:val="266"/>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14:paraId="1D90CA3A"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(1) Raro</w:t>
            </w:r>
          </w:p>
        </w:tc>
        <w:tc>
          <w:tcPr>
            <w:tcW w:w="1443" w:type="dxa"/>
            <w:tcBorders>
              <w:top w:val="nil"/>
              <w:left w:val="nil"/>
              <w:bottom w:val="single" w:sz="4" w:space="0" w:color="auto"/>
              <w:right w:val="single" w:sz="4" w:space="0" w:color="auto"/>
            </w:tcBorders>
            <w:shd w:val="clear" w:color="000000" w:fill="00B0F0"/>
            <w:noWrap/>
            <w:vAlign w:val="bottom"/>
            <w:hideMark/>
          </w:tcPr>
          <w:p w14:paraId="56AAD83A"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B</w:t>
            </w:r>
          </w:p>
        </w:tc>
        <w:tc>
          <w:tcPr>
            <w:tcW w:w="1443" w:type="dxa"/>
            <w:tcBorders>
              <w:top w:val="nil"/>
              <w:left w:val="nil"/>
              <w:bottom w:val="single" w:sz="4" w:space="0" w:color="auto"/>
              <w:right w:val="single" w:sz="4" w:space="0" w:color="auto"/>
            </w:tcBorders>
            <w:shd w:val="clear" w:color="000000" w:fill="00B0F0"/>
            <w:noWrap/>
            <w:vAlign w:val="bottom"/>
            <w:hideMark/>
          </w:tcPr>
          <w:p w14:paraId="73361C02"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B</w:t>
            </w:r>
          </w:p>
        </w:tc>
        <w:tc>
          <w:tcPr>
            <w:tcW w:w="1443" w:type="dxa"/>
            <w:tcBorders>
              <w:top w:val="nil"/>
              <w:left w:val="nil"/>
              <w:bottom w:val="single" w:sz="4" w:space="0" w:color="auto"/>
              <w:right w:val="single" w:sz="4" w:space="0" w:color="auto"/>
            </w:tcBorders>
            <w:shd w:val="clear" w:color="000000" w:fill="FFFF00"/>
            <w:noWrap/>
            <w:vAlign w:val="bottom"/>
            <w:hideMark/>
          </w:tcPr>
          <w:p w14:paraId="7DDD6AFD"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M</w:t>
            </w:r>
          </w:p>
        </w:tc>
        <w:tc>
          <w:tcPr>
            <w:tcW w:w="1000" w:type="dxa"/>
            <w:tcBorders>
              <w:top w:val="nil"/>
              <w:left w:val="nil"/>
              <w:bottom w:val="single" w:sz="4" w:space="0" w:color="auto"/>
              <w:right w:val="single" w:sz="4" w:space="0" w:color="auto"/>
            </w:tcBorders>
            <w:shd w:val="clear" w:color="000000" w:fill="FFC000"/>
            <w:noWrap/>
            <w:vAlign w:val="bottom"/>
            <w:hideMark/>
          </w:tcPr>
          <w:p w14:paraId="325E6C43"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A</w:t>
            </w:r>
          </w:p>
        </w:tc>
        <w:tc>
          <w:tcPr>
            <w:tcW w:w="1313" w:type="dxa"/>
            <w:tcBorders>
              <w:top w:val="nil"/>
              <w:left w:val="nil"/>
              <w:bottom w:val="single" w:sz="4" w:space="0" w:color="auto"/>
              <w:right w:val="single" w:sz="4" w:space="0" w:color="auto"/>
            </w:tcBorders>
            <w:shd w:val="clear" w:color="000000" w:fill="FFC000"/>
            <w:noWrap/>
            <w:vAlign w:val="bottom"/>
            <w:hideMark/>
          </w:tcPr>
          <w:p w14:paraId="6B6C2605"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A</w:t>
            </w:r>
          </w:p>
        </w:tc>
      </w:tr>
      <w:tr w:rsidR="001772FE" w:rsidRPr="002811D4" w14:paraId="5B0203D5" w14:textId="77777777" w:rsidTr="00A11274">
        <w:trPr>
          <w:trHeight w:val="266"/>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14:paraId="03420A77"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(2) Improbable</w:t>
            </w:r>
          </w:p>
        </w:tc>
        <w:tc>
          <w:tcPr>
            <w:tcW w:w="1443" w:type="dxa"/>
            <w:tcBorders>
              <w:top w:val="nil"/>
              <w:left w:val="nil"/>
              <w:bottom w:val="single" w:sz="4" w:space="0" w:color="auto"/>
              <w:right w:val="single" w:sz="4" w:space="0" w:color="auto"/>
            </w:tcBorders>
            <w:shd w:val="clear" w:color="000000" w:fill="00B0F0"/>
            <w:noWrap/>
            <w:vAlign w:val="bottom"/>
            <w:hideMark/>
          </w:tcPr>
          <w:p w14:paraId="17983C51"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B</w:t>
            </w:r>
          </w:p>
        </w:tc>
        <w:tc>
          <w:tcPr>
            <w:tcW w:w="1443" w:type="dxa"/>
            <w:tcBorders>
              <w:top w:val="nil"/>
              <w:left w:val="nil"/>
              <w:bottom w:val="single" w:sz="4" w:space="0" w:color="auto"/>
              <w:right w:val="single" w:sz="4" w:space="0" w:color="auto"/>
            </w:tcBorders>
            <w:shd w:val="clear" w:color="000000" w:fill="00B0F0"/>
            <w:noWrap/>
            <w:vAlign w:val="bottom"/>
            <w:hideMark/>
          </w:tcPr>
          <w:p w14:paraId="464EB509"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B</w:t>
            </w:r>
          </w:p>
        </w:tc>
        <w:tc>
          <w:tcPr>
            <w:tcW w:w="1443" w:type="dxa"/>
            <w:tcBorders>
              <w:top w:val="nil"/>
              <w:left w:val="nil"/>
              <w:bottom w:val="single" w:sz="4" w:space="0" w:color="auto"/>
              <w:right w:val="single" w:sz="4" w:space="0" w:color="auto"/>
            </w:tcBorders>
            <w:shd w:val="clear" w:color="000000" w:fill="FFFF00"/>
            <w:noWrap/>
            <w:vAlign w:val="bottom"/>
            <w:hideMark/>
          </w:tcPr>
          <w:p w14:paraId="5484014C"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M</w:t>
            </w:r>
          </w:p>
        </w:tc>
        <w:tc>
          <w:tcPr>
            <w:tcW w:w="1000" w:type="dxa"/>
            <w:tcBorders>
              <w:top w:val="nil"/>
              <w:left w:val="nil"/>
              <w:bottom w:val="single" w:sz="4" w:space="0" w:color="auto"/>
              <w:right w:val="single" w:sz="4" w:space="0" w:color="auto"/>
            </w:tcBorders>
            <w:shd w:val="clear" w:color="000000" w:fill="FFC000"/>
            <w:noWrap/>
            <w:vAlign w:val="bottom"/>
            <w:hideMark/>
          </w:tcPr>
          <w:p w14:paraId="67329115"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A</w:t>
            </w:r>
          </w:p>
        </w:tc>
        <w:tc>
          <w:tcPr>
            <w:tcW w:w="1313" w:type="dxa"/>
            <w:tcBorders>
              <w:top w:val="nil"/>
              <w:left w:val="nil"/>
              <w:bottom w:val="single" w:sz="4" w:space="0" w:color="auto"/>
              <w:right w:val="single" w:sz="4" w:space="0" w:color="auto"/>
            </w:tcBorders>
            <w:shd w:val="clear" w:color="000000" w:fill="FF0000"/>
            <w:noWrap/>
            <w:vAlign w:val="bottom"/>
            <w:hideMark/>
          </w:tcPr>
          <w:p w14:paraId="19F4AF9E"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E</w:t>
            </w:r>
          </w:p>
        </w:tc>
      </w:tr>
      <w:tr w:rsidR="001772FE" w:rsidRPr="002811D4" w14:paraId="3CA7DE24" w14:textId="77777777" w:rsidTr="00A11274">
        <w:trPr>
          <w:trHeight w:val="266"/>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14:paraId="7759EE7F"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(3) Posible</w:t>
            </w:r>
          </w:p>
        </w:tc>
        <w:tc>
          <w:tcPr>
            <w:tcW w:w="1443" w:type="dxa"/>
            <w:tcBorders>
              <w:top w:val="nil"/>
              <w:left w:val="nil"/>
              <w:bottom w:val="single" w:sz="4" w:space="0" w:color="auto"/>
              <w:right w:val="single" w:sz="4" w:space="0" w:color="auto"/>
            </w:tcBorders>
            <w:shd w:val="clear" w:color="000000" w:fill="00B0F0"/>
            <w:noWrap/>
            <w:vAlign w:val="bottom"/>
            <w:hideMark/>
          </w:tcPr>
          <w:p w14:paraId="501F8276"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B</w:t>
            </w:r>
          </w:p>
        </w:tc>
        <w:tc>
          <w:tcPr>
            <w:tcW w:w="1443" w:type="dxa"/>
            <w:tcBorders>
              <w:top w:val="nil"/>
              <w:left w:val="nil"/>
              <w:bottom w:val="single" w:sz="4" w:space="0" w:color="auto"/>
              <w:right w:val="single" w:sz="4" w:space="0" w:color="auto"/>
            </w:tcBorders>
            <w:shd w:val="clear" w:color="000000" w:fill="FFFF00"/>
            <w:noWrap/>
            <w:vAlign w:val="bottom"/>
            <w:hideMark/>
          </w:tcPr>
          <w:p w14:paraId="63DCBA50"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M</w:t>
            </w:r>
          </w:p>
        </w:tc>
        <w:tc>
          <w:tcPr>
            <w:tcW w:w="1443" w:type="dxa"/>
            <w:tcBorders>
              <w:top w:val="nil"/>
              <w:left w:val="nil"/>
              <w:bottom w:val="single" w:sz="4" w:space="0" w:color="auto"/>
              <w:right w:val="single" w:sz="4" w:space="0" w:color="auto"/>
            </w:tcBorders>
            <w:shd w:val="clear" w:color="000000" w:fill="FFC000"/>
            <w:noWrap/>
            <w:vAlign w:val="bottom"/>
            <w:hideMark/>
          </w:tcPr>
          <w:p w14:paraId="25E479EA"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A</w:t>
            </w:r>
          </w:p>
        </w:tc>
        <w:tc>
          <w:tcPr>
            <w:tcW w:w="1000" w:type="dxa"/>
            <w:tcBorders>
              <w:top w:val="nil"/>
              <w:left w:val="nil"/>
              <w:bottom w:val="single" w:sz="4" w:space="0" w:color="auto"/>
              <w:right w:val="single" w:sz="4" w:space="0" w:color="auto"/>
            </w:tcBorders>
            <w:shd w:val="clear" w:color="000000" w:fill="FF0000"/>
            <w:noWrap/>
            <w:vAlign w:val="bottom"/>
            <w:hideMark/>
          </w:tcPr>
          <w:p w14:paraId="4925BA3C"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E</w:t>
            </w:r>
          </w:p>
        </w:tc>
        <w:tc>
          <w:tcPr>
            <w:tcW w:w="1313" w:type="dxa"/>
            <w:tcBorders>
              <w:top w:val="nil"/>
              <w:left w:val="nil"/>
              <w:bottom w:val="single" w:sz="4" w:space="0" w:color="auto"/>
              <w:right w:val="single" w:sz="4" w:space="0" w:color="auto"/>
            </w:tcBorders>
            <w:shd w:val="clear" w:color="000000" w:fill="FF0000"/>
            <w:noWrap/>
            <w:vAlign w:val="bottom"/>
            <w:hideMark/>
          </w:tcPr>
          <w:p w14:paraId="47665A6D"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E</w:t>
            </w:r>
          </w:p>
        </w:tc>
      </w:tr>
      <w:tr w:rsidR="001772FE" w:rsidRPr="002811D4" w14:paraId="639B42B7" w14:textId="77777777" w:rsidTr="00A11274">
        <w:trPr>
          <w:trHeight w:val="266"/>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14:paraId="0F01DD0E"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(4) Probable</w:t>
            </w:r>
          </w:p>
        </w:tc>
        <w:tc>
          <w:tcPr>
            <w:tcW w:w="1443" w:type="dxa"/>
            <w:tcBorders>
              <w:top w:val="nil"/>
              <w:left w:val="nil"/>
              <w:bottom w:val="single" w:sz="4" w:space="0" w:color="auto"/>
              <w:right w:val="single" w:sz="4" w:space="0" w:color="auto"/>
            </w:tcBorders>
            <w:shd w:val="clear" w:color="000000" w:fill="FFFF00"/>
            <w:noWrap/>
            <w:vAlign w:val="bottom"/>
            <w:hideMark/>
          </w:tcPr>
          <w:p w14:paraId="558A0A9F"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M</w:t>
            </w:r>
          </w:p>
        </w:tc>
        <w:tc>
          <w:tcPr>
            <w:tcW w:w="1443" w:type="dxa"/>
            <w:tcBorders>
              <w:top w:val="nil"/>
              <w:left w:val="nil"/>
              <w:bottom w:val="single" w:sz="4" w:space="0" w:color="auto"/>
              <w:right w:val="single" w:sz="4" w:space="0" w:color="auto"/>
            </w:tcBorders>
            <w:shd w:val="clear" w:color="000000" w:fill="FFC000"/>
            <w:noWrap/>
            <w:vAlign w:val="bottom"/>
            <w:hideMark/>
          </w:tcPr>
          <w:p w14:paraId="2BC659DE"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A</w:t>
            </w:r>
          </w:p>
        </w:tc>
        <w:tc>
          <w:tcPr>
            <w:tcW w:w="1443" w:type="dxa"/>
            <w:tcBorders>
              <w:top w:val="nil"/>
              <w:left w:val="nil"/>
              <w:bottom w:val="single" w:sz="4" w:space="0" w:color="auto"/>
              <w:right w:val="single" w:sz="4" w:space="0" w:color="auto"/>
            </w:tcBorders>
            <w:shd w:val="clear" w:color="000000" w:fill="FFC000"/>
            <w:noWrap/>
            <w:vAlign w:val="bottom"/>
            <w:hideMark/>
          </w:tcPr>
          <w:p w14:paraId="737266E6"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A</w:t>
            </w:r>
          </w:p>
        </w:tc>
        <w:tc>
          <w:tcPr>
            <w:tcW w:w="1000" w:type="dxa"/>
            <w:tcBorders>
              <w:top w:val="nil"/>
              <w:left w:val="nil"/>
              <w:bottom w:val="single" w:sz="4" w:space="0" w:color="auto"/>
              <w:right w:val="single" w:sz="4" w:space="0" w:color="auto"/>
            </w:tcBorders>
            <w:shd w:val="clear" w:color="000000" w:fill="FF0000"/>
            <w:noWrap/>
            <w:vAlign w:val="bottom"/>
            <w:hideMark/>
          </w:tcPr>
          <w:p w14:paraId="06E269D0"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E</w:t>
            </w:r>
          </w:p>
        </w:tc>
        <w:tc>
          <w:tcPr>
            <w:tcW w:w="1313" w:type="dxa"/>
            <w:tcBorders>
              <w:top w:val="nil"/>
              <w:left w:val="nil"/>
              <w:bottom w:val="single" w:sz="4" w:space="0" w:color="auto"/>
              <w:right w:val="single" w:sz="4" w:space="0" w:color="auto"/>
            </w:tcBorders>
            <w:shd w:val="clear" w:color="000000" w:fill="FF0000"/>
            <w:noWrap/>
            <w:vAlign w:val="bottom"/>
            <w:hideMark/>
          </w:tcPr>
          <w:p w14:paraId="3702058A"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E</w:t>
            </w:r>
          </w:p>
        </w:tc>
      </w:tr>
      <w:tr w:rsidR="001772FE" w:rsidRPr="002811D4" w14:paraId="3E73B2AC" w14:textId="77777777" w:rsidTr="00A11274">
        <w:trPr>
          <w:trHeight w:val="266"/>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14:paraId="565B608A"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(5) Casi seguro</w:t>
            </w:r>
          </w:p>
        </w:tc>
        <w:tc>
          <w:tcPr>
            <w:tcW w:w="1443" w:type="dxa"/>
            <w:tcBorders>
              <w:top w:val="nil"/>
              <w:left w:val="nil"/>
              <w:bottom w:val="single" w:sz="4" w:space="0" w:color="auto"/>
              <w:right w:val="single" w:sz="4" w:space="0" w:color="auto"/>
            </w:tcBorders>
            <w:shd w:val="clear" w:color="000000" w:fill="FFC000"/>
            <w:noWrap/>
            <w:vAlign w:val="bottom"/>
            <w:hideMark/>
          </w:tcPr>
          <w:p w14:paraId="0A9363DB"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A</w:t>
            </w:r>
          </w:p>
        </w:tc>
        <w:tc>
          <w:tcPr>
            <w:tcW w:w="1443" w:type="dxa"/>
            <w:tcBorders>
              <w:top w:val="nil"/>
              <w:left w:val="nil"/>
              <w:bottom w:val="single" w:sz="4" w:space="0" w:color="auto"/>
              <w:right w:val="single" w:sz="4" w:space="0" w:color="auto"/>
            </w:tcBorders>
            <w:shd w:val="clear" w:color="000000" w:fill="FFC000"/>
            <w:noWrap/>
            <w:vAlign w:val="bottom"/>
            <w:hideMark/>
          </w:tcPr>
          <w:p w14:paraId="536A743E"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A</w:t>
            </w:r>
          </w:p>
        </w:tc>
        <w:tc>
          <w:tcPr>
            <w:tcW w:w="1443" w:type="dxa"/>
            <w:tcBorders>
              <w:top w:val="nil"/>
              <w:left w:val="nil"/>
              <w:bottom w:val="single" w:sz="4" w:space="0" w:color="auto"/>
              <w:right w:val="single" w:sz="4" w:space="0" w:color="auto"/>
            </w:tcBorders>
            <w:shd w:val="clear" w:color="000000" w:fill="FF0000"/>
            <w:noWrap/>
            <w:vAlign w:val="bottom"/>
            <w:hideMark/>
          </w:tcPr>
          <w:p w14:paraId="35FA4464"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E</w:t>
            </w:r>
          </w:p>
        </w:tc>
        <w:tc>
          <w:tcPr>
            <w:tcW w:w="1000" w:type="dxa"/>
            <w:tcBorders>
              <w:top w:val="nil"/>
              <w:left w:val="nil"/>
              <w:bottom w:val="single" w:sz="4" w:space="0" w:color="auto"/>
              <w:right w:val="single" w:sz="4" w:space="0" w:color="auto"/>
            </w:tcBorders>
            <w:shd w:val="clear" w:color="000000" w:fill="FF0000"/>
            <w:noWrap/>
            <w:vAlign w:val="bottom"/>
            <w:hideMark/>
          </w:tcPr>
          <w:p w14:paraId="5D1E904F"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E</w:t>
            </w:r>
          </w:p>
        </w:tc>
        <w:tc>
          <w:tcPr>
            <w:tcW w:w="1313" w:type="dxa"/>
            <w:tcBorders>
              <w:top w:val="nil"/>
              <w:left w:val="nil"/>
              <w:bottom w:val="single" w:sz="4" w:space="0" w:color="auto"/>
              <w:right w:val="single" w:sz="4" w:space="0" w:color="auto"/>
            </w:tcBorders>
            <w:shd w:val="clear" w:color="000000" w:fill="FF0000"/>
            <w:noWrap/>
            <w:vAlign w:val="bottom"/>
            <w:hideMark/>
          </w:tcPr>
          <w:p w14:paraId="78931AAF"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E</w:t>
            </w:r>
          </w:p>
        </w:tc>
      </w:tr>
      <w:tr w:rsidR="001772FE" w:rsidRPr="002811D4" w14:paraId="617AFBA4" w14:textId="77777777" w:rsidTr="00A11274">
        <w:trPr>
          <w:trHeight w:val="266"/>
        </w:trPr>
        <w:tc>
          <w:tcPr>
            <w:tcW w:w="2272" w:type="dxa"/>
            <w:tcBorders>
              <w:top w:val="nil"/>
              <w:left w:val="single" w:sz="4" w:space="0" w:color="auto"/>
              <w:bottom w:val="nil"/>
              <w:right w:val="nil"/>
            </w:tcBorders>
            <w:shd w:val="clear" w:color="000000" w:fill="00B0F0"/>
            <w:noWrap/>
            <w:vAlign w:val="bottom"/>
            <w:hideMark/>
          </w:tcPr>
          <w:p w14:paraId="779A3724"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B: Zona de riesgo baja</w:t>
            </w:r>
          </w:p>
        </w:tc>
        <w:tc>
          <w:tcPr>
            <w:tcW w:w="1443" w:type="dxa"/>
            <w:tcBorders>
              <w:top w:val="nil"/>
              <w:left w:val="nil"/>
              <w:bottom w:val="nil"/>
              <w:right w:val="nil"/>
            </w:tcBorders>
            <w:shd w:val="clear" w:color="auto" w:fill="auto"/>
            <w:noWrap/>
            <w:vAlign w:val="bottom"/>
            <w:hideMark/>
          </w:tcPr>
          <w:p w14:paraId="724244EE"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c>
          <w:tcPr>
            <w:tcW w:w="1443" w:type="dxa"/>
            <w:tcBorders>
              <w:top w:val="nil"/>
              <w:left w:val="nil"/>
              <w:bottom w:val="nil"/>
              <w:right w:val="nil"/>
            </w:tcBorders>
            <w:shd w:val="clear" w:color="auto" w:fill="auto"/>
            <w:noWrap/>
            <w:vAlign w:val="bottom"/>
            <w:hideMark/>
          </w:tcPr>
          <w:p w14:paraId="735B4B2E"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c>
          <w:tcPr>
            <w:tcW w:w="1443" w:type="dxa"/>
            <w:tcBorders>
              <w:top w:val="nil"/>
              <w:left w:val="nil"/>
              <w:bottom w:val="nil"/>
              <w:right w:val="nil"/>
            </w:tcBorders>
            <w:shd w:val="clear" w:color="auto" w:fill="auto"/>
            <w:noWrap/>
            <w:vAlign w:val="bottom"/>
            <w:hideMark/>
          </w:tcPr>
          <w:p w14:paraId="10601322"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c>
          <w:tcPr>
            <w:tcW w:w="1000" w:type="dxa"/>
            <w:tcBorders>
              <w:top w:val="nil"/>
              <w:left w:val="nil"/>
              <w:bottom w:val="nil"/>
              <w:right w:val="nil"/>
            </w:tcBorders>
            <w:shd w:val="clear" w:color="auto" w:fill="auto"/>
            <w:noWrap/>
            <w:vAlign w:val="bottom"/>
            <w:hideMark/>
          </w:tcPr>
          <w:p w14:paraId="50CAB6B9"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c>
          <w:tcPr>
            <w:tcW w:w="1313" w:type="dxa"/>
            <w:tcBorders>
              <w:top w:val="nil"/>
              <w:left w:val="nil"/>
              <w:bottom w:val="nil"/>
              <w:right w:val="single" w:sz="4" w:space="0" w:color="auto"/>
            </w:tcBorders>
            <w:shd w:val="clear" w:color="auto" w:fill="auto"/>
            <w:noWrap/>
            <w:vAlign w:val="bottom"/>
            <w:hideMark/>
          </w:tcPr>
          <w:p w14:paraId="0BD0B9F7"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r>
      <w:tr w:rsidR="001772FE" w:rsidRPr="002811D4" w14:paraId="46070EEA" w14:textId="77777777" w:rsidTr="00A11274">
        <w:trPr>
          <w:trHeight w:val="266"/>
        </w:trPr>
        <w:tc>
          <w:tcPr>
            <w:tcW w:w="2272" w:type="dxa"/>
            <w:tcBorders>
              <w:top w:val="nil"/>
              <w:left w:val="single" w:sz="4" w:space="0" w:color="auto"/>
              <w:bottom w:val="nil"/>
              <w:right w:val="nil"/>
            </w:tcBorders>
            <w:shd w:val="clear" w:color="000000" w:fill="FFFF00"/>
            <w:noWrap/>
            <w:vAlign w:val="bottom"/>
            <w:hideMark/>
          </w:tcPr>
          <w:p w14:paraId="4614A449"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M: Zona de riesgo moderada</w:t>
            </w:r>
          </w:p>
        </w:tc>
        <w:tc>
          <w:tcPr>
            <w:tcW w:w="1443" w:type="dxa"/>
            <w:tcBorders>
              <w:top w:val="nil"/>
              <w:left w:val="nil"/>
              <w:bottom w:val="nil"/>
              <w:right w:val="nil"/>
            </w:tcBorders>
            <w:shd w:val="clear" w:color="auto" w:fill="auto"/>
            <w:noWrap/>
            <w:vAlign w:val="bottom"/>
            <w:hideMark/>
          </w:tcPr>
          <w:p w14:paraId="20EF58F7" w14:textId="77777777" w:rsidR="001772FE" w:rsidRPr="002811D4" w:rsidRDefault="001772FE" w:rsidP="00A11274">
            <w:pPr>
              <w:spacing w:after="0" w:line="240" w:lineRule="auto"/>
              <w:rPr>
                <w:rFonts w:ascii="Arial" w:eastAsia="Times New Roman" w:hAnsi="Arial" w:cs="Arial"/>
                <w:color w:val="000000"/>
                <w:sz w:val="16"/>
                <w:szCs w:val="16"/>
                <w:lang w:eastAsia="es-CO"/>
              </w:rPr>
            </w:pPr>
          </w:p>
        </w:tc>
        <w:tc>
          <w:tcPr>
            <w:tcW w:w="1443" w:type="dxa"/>
            <w:tcBorders>
              <w:top w:val="nil"/>
              <w:left w:val="nil"/>
              <w:bottom w:val="nil"/>
              <w:right w:val="nil"/>
            </w:tcBorders>
            <w:shd w:val="clear" w:color="auto" w:fill="auto"/>
            <w:noWrap/>
            <w:vAlign w:val="bottom"/>
            <w:hideMark/>
          </w:tcPr>
          <w:p w14:paraId="1934CA68" w14:textId="77777777" w:rsidR="001772FE" w:rsidRPr="002811D4" w:rsidRDefault="001772FE" w:rsidP="00A11274">
            <w:pPr>
              <w:spacing w:after="0" w:line="240" w:lineRule="auto"/>
              <w:rPr>
                <w:rFonts w:ascii="Arial" w:eastAsia="Times New Roman" w:hAnsi="Arial" w:cs="Arial"/>
                <w:sz w:val="16"/>
                <w:szCs w:val="16"/>
                <w:lang w:eastAsia="es-CO"/>
              </w:rPr>
            </w:pPr>
          </w:p>
        </w:tc>
        <w:tc>
          <w:tcPr>
            <w:tcW w:w="1443" w:type="dxa"/>
            <w:tcBorders>
              <w:top w:val="nil"/>
              <w:left w:val="nil"/>
              <w:bottom w:val="nil"/>
              <w:right w:val="nil"/>
            </w:tcBorders>
            <w:shd w:val="clear" w:color="auto" w:fill="auto"/>
            <w:noWrap/>
            <w:vAlign w:val="bottom"/>
            <w:hideMark/>
          </w:tcPr>
          <w:p w14:paraId="1945C6FC" w14:textId="77777777" w:rsidR="001772FE" w:rsidRPr="002811D4" w:rsidRDefault="001772FE" w:rsidP="00A11274">
            <w:pPr>
              <w:spacing w:after="0" w:line="240" w:lineRule="auto"/>
              <w:rPr>
                <w:rFonts w:ascii="Arial" w:eastAsia="Times New Roman" w:hAnsi="Arial" w:cs="Arial"/>
                <w:sz w:val="16"/>
                <w:szCs w:val="16"/>
                <w:lang w:eastAsia="es-CO"/>
              </w:rPr>
            </w:pPr>
          </w:p>
        </w:tc>
        <w:tc>
          <w:tcPr>
            <w:tcW w:w="1000" w:type="dxa"/>
            <w:tcBorders>
              <w:top w:val="nil"/>
              <w:left w:val="nil"/>
              <w:bottom w:val="nil"/>
              <w:right w:val="nil"/>
            </w:tcBorders>
            <w:shd w:val="clear" w:color="auto" w:fill="auto"/>
            <w:noWrap/>
            <w:vAlign w:val="bottom"/>
            <w:hideMark/>
          </w:tcPr>
          <w:p w14:paraId="24EF64CD" w14:textId="77777777" w:rsidR="001772FE" w:rsidRPr="002811D4" w:rsidRDefault="001772FE" w:rsidP="00A11274">
            <w:pPr>
              <w:spacing w:after="0" w:line="240" w:lineRule="auto"/>
              <w:rPr>
                <w:rFonts w:ascii="Arial" w:eastAsia="Times New Roman" w:hAnsi="Arial" w:cs="Arial"/>
                <w:sz w:val="16"/>
                <w:szCs w:val="16"/>
                <w:lang w:eastAsia="es-CO"/>
              </w:rPr>
            </w:pPr>
          </w:p>
        </w:tc>
        <w:tc>
          <w:tcPr>
            <w:tcW w:w="1313" w:type="dxa"/>
            <w:tcBorders>
              <w:top w:val="nil"/>
              <w:left w:val="nil"/>
              <w:bottom w:val="nil"/>
              <w:right w:val="single" w:sz="4" w:space="0" w:color="auto"/>
            </w:tcBorders>
            <w:shd w:val="clear" w:color="auto" w:fill="auto"/>
            <w:noWrap/>
            <w:vAlign w:val="bottom"/>
            <w:hideMark/>
          </w:tcPr>
          <w:p w14:paraId="0EFAC93E"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r>
      <w:tr w:rsidR="001772FE" w:rsidRPr="002811D4" w14:paraId="612CD32D" w14:textId="77777777" w:rsidTr="00A11274">
        <w:trPr>
          <w:trHeight w:val="266"/>
        </w:trPr>
        <w:tc>
          <w:tcPr>
            <w:tcW w:w="2272" w:type="dxa"/>
            <w:tcBorders>
              <w:top w:val="nil"/>
              <w:left w:val="single" w:sz="4" w:space="0" w:color="auto"/>
              <w:bottom w:val="nil"/>
              <w:right w:val="nil"/>
            </w:tcBorders>
            <w:shd w:val="clear" w:color="000000" w:fill="FFC000"/>
            <w:noWrap/>
            <w:vAlign w:val="bottom"/>
            <w:hideMark/>
          </w:tcPr>
          <w:p w14:paraId="17D3F41D"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A: Zona de riesgo Alta</w:t>
            </w:r>
          </w:p>
        </w:tc>
        <w:tc>
          <w:tcPr>
            <w:tcW w:w="1443" w:type="dxa"/>
            <w:tcBorders>
              <w:top w:val="nil"/>
              <w:left w:val="nil"/>
              <w:bottom w:val="nil"/>
              <w:right w:val="nil"/>
            </w:tcBorders>
            <w:shd w:val="clear" w:color="auto" w:fill="auto"/>
            <w:noWrap/>
            <w:vAlign w:val="bottom"/>
            <w:hideMark/>
          </w:tcPr>
          <w:p w14:paraId="3948AC7D" w14:textId="77777777" w:rsidR="001772FE" w:rsidRPr="002811D4" w:rsidRDefault="001772FE" w:rsidP="00A11274">
            <w:pPr>
              <w:spacing w:after="0" w:line="240" w:lineRule="auto"/>
              <w:rPr>
                <w:rFonts w:ascii="Arial" w:eastAsia="Times New Roman" w:hAnsi="Arial" w:cs="Arial"/>
                <w:color w:val="000000"/>
                <w:sz w:val="16"/>
                <w:szCs w:val="16"/>
                <w:lang w:eastAsia="es-CO"/>
              </w:rPr>
            </w:pPr>
          </w:p>
        </w:tc>
        <w:tc>
          <w:tcPr>
            <w:tcW w:w="1443" w:type="dxa"/>
            <w:tcBorders>
              <w:top w:val="nil"/>
              <w:left w:val="nil"/>
              <w:bottom w:val="nil"/>
              <w:right w:val="nil"/>
            </w:tcBorders>
            <w:shd w:val="clear" w:color="auto" w:fill="auto"/>
            <w:noWrap/>
            <w:vAlign w:val="bottom"/>
            <w:hideMark/>
          </w:tcPr>
          <w:p w14:paraId="340E1AD7" w14:textId="77777777" w:rsidR="001772FE" w:rsidRPr="002811D4" w:rsidRDefault="001772FE" w:rsidP="00A11274">
            <w:pPr>
              <w:spacing w:after="0" w:line="240" w:lineRule="auto"/>
              <w:rPr>
                <w:rFonts w:ascii="Arial" w:eastAsia="Times New Roman" w:hAnsi="Arial" w:cs="Arial"/>
                <w:sz w:val="16"/>
                <w:szCs w:val="16"/>
                <w:lang w:eastAsia="es-CO"/>
              </w:rPr>
            </w:pPr>
          </w:p>
        </w:tc>
        <w:tc>
          <w:tcPr>
            <w:tcW w:w="1443" w:type="dxa"/>
            <w:tcBorders>
              <w:top w:val="nil"/>
              <w:left w:val="nil"/>
              <w:bottom w:val="nil"/>
              <w:right w:val="nil"/>
            </w:tcBorders>
            <w:shd w:val="clear" w:color="auto" w:fill="auto"/>
            <w:noWrap/>
            <w:vAlign w:val="bottom"/>
            <w:hideMark/>
          </w:tcPr>
          <w:p w14:paraId="1C28855F" w14:textId="77777777" w:rsidR="001772FE" w:rsidRPr="002811D4" w:rsidRDefault="001772FE" w:rsidP="00A11274">
            <w:pPr>
              <w:spacing w:after="0" w:line="240" w:lineRule="auto"/>
              <w:rPr>
                <w:rFonts w:ascii="Arial" w:eastAsia="Times New Roman" w:hAnsi="Arial" w:cs="Arial"/>
                <w:sz w:val="16"/>
                <w:szCs w:val="16"/>
                <w:lang w:eastAsia="es-CO"/>
              </w:rPr>
            </w:pPr>
          </w:p>
        </w:tc>
        <w:tc>
          <w:tcPr>
            <w:tcW w:w="1000" w:type="dxa"/>
            <w:tcBorders>
              <w:top w:val="nil"/>
              <w:left w:val="nil"/>
              <w:bottom w:val="nil"/>
              <w:right w:val="nil"/>
            </w:tcBorders>
            <w:shd w:val="clear" w:color="auto" w:fill="auto"/>
            <w:noWrap/>
            <w:vAlign w:val="bottom"/>
            <w:hideMark/>
          </w:tcPr>
          <w:p w14:paraId="59914A21" w14:textId="77777777" w:rsidR="001772FE" w:rsidRPr="002811D4" w:rsidRDefault="001772FE" w:rsidP="00A11274">
            <w:pPr>
              <w:spacing w:after="0" w:line="240" w:lineRule="auto"/>
              <w:rPr>
                <w:rFonts w:ascii="Arial" w:eastAsia="Times New Roman" w:hAnsi="Arial" w:cs="Arial"/>
                <w:sz w:val="16"/>
                <w:szCs w:val="16"/>
                <w:lang w:eastAsia="es-CO"/>
              </w:rPr>
            </w:pPr>
          </w:p>
        </w:tc>
        <w:tc>
          <w:tcPr>
            <w:tcW w:w="1313" w:type="dxa"/>
            <w:tcBorders>
              <w:top w:val="nil"/>
              <w:left w:val="nil"/>
              <w:bottom w:val="nil"/>
              <w:right w:val="single" w:sz="4" w:space="0" w:color="auto"/>
            </w:tcBorders>
            <w:shd w:val="clear" w:color="auto" w:fill="auto"/>
            <w:noWrap/>
            <w:vAlign w:val="bottom"/>
            <w:hideMark/>
          </w:tcPr>
          <w:p w14:paraId="35D5ABCE"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r>
      <w:tr w:rsidR="001772FE" w:rsidRPr="002811D4" w14:paraId="1D0579F4" w14:textId="77777777" w:rsidTr="00A11274">
        <w:trPr>
          <w:trHeight w:val="266"/>
        </w:trPr>
        <w:tc>
          <w:tcPr>
            <w:tcW w:w="2272" w:type="dxa"/>
            <w:tcBorders>
              <w:top w:val="nil"/>
              <w:left w:val="single" w:sz="4" w:space="0" w:color="auto"/>
              <w:bottom w:val="single" w:sz="4" w:space="0" w:color="auto"/>
              <w:right w:val="nil"/>
            </w:tcBorders>
            <w:shd w:val="clear" w:color="000000" w:fill="FF0000"/>
            <w:noWrap/>
            <w:vAlign w:val="bottom"/>
            <w:hideMark/>
          </w:tcPr>
          <w:p w14:paraId="0FAE6148"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E: Zona de riesgo extrema</w:t>
            </w:r>
          </w:p>
        </w:tc>
        <w:tc>
          <w:tcPr>
            <w:tcW w:w="1443" w:type="dxa"/>
            <w:tcBorders>
              <w:top w:val="nil"/>
              <w:left w:val="nil"/>
              <w:bottom w:val="single" w:sz="4" w:space="0" w:color="auto"/>
              <w:right w:val="nil"/>
            </w:tcBorders>
            <w:shd w:val="clear" w:color="auto" w:fill="auto"/>
            <w:noWrap/>
            <w:vAlign w:val="bottom"/>
            <w:hideMark/>
          </w:tcPr>
          <w:p w14:paraId="2FD6CB44"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c>
          <w:tcPr>
            <w:tcW w:w="1443" w:type="dxa"/>
            <w:tcBorders>
              <w:top w:val="nil"/>
              <w:left w:val="nil"/>
              <w:bottom w:val="single" w:sz="4" w:space="0" w:color="auto"/>
              <w:right w:val="nil"/>
            </w:tcBorders>
            <w:shd w:val="clear" w:color="auto" w:fill="auto"/>
            <w:noWrap/>
            <w:vAlign w:val="bottom"/>
            <w:hideMark/>
          </w:tcPr>
          <w:p w14:paraId="5E40CDD0"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c>
          <w:tcPr>
            <w:tcW w:w="1443" w:type="dxa"/>
            <w:tcBorders>
              <w:top w:val="nil"/>
              <w:left w:val="nil"/>
              <w:bottom w:val="single" w:sz="4" w:space="0" w:color="auto"/>
              <w:right w:val="nil"/>
            </w:tcBorders>
            <w:shd w:val="clear" w:color="auto" w:fill="auto"/>
            <w:noWrap/>
            <w:vAlign w:val="bottom"/>
            <w:hideMark/>
          </w:tcPr>
          <w:p w14:paraId="772483CB"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c>
          <w:tcPr>
            <w:tcW w:w="1000" w:type="dxa"/>
            <w:tcBorders>
              <w:top w:val="nil"/>
              <w:left w:val="nil"/>
              <w:bottom w:val="single" w:sz="4" w:space="0" w:color="auto"/>
              <w:right w:val="nil"/>
            </w:tcBorders>
            <w:shd w:val="clear" w:color="auto" w:fill="auto"/>
            <w:noWrap/>
            <w:vAlign w:val="bottom"/>
            <w:hideMark/>
          </w:tcPr>
          <w:p w14:paraId="4EE0FDC7"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c>
          <w:tcPr>
            <w:tcW w:w="1313" w:type="dxa"/>
            <w:tcBorders>
              <w:top w:val="nil"/>
              <w:left w:val="nil"/>
              <w:bottom w:val="single" w:sz="4" w:space="0" w:color="auto"/>
              <w:right w:val="single" w:sz="4" w:space="0" w:color="auto"/>
            </w:tcBorders>
            <w:shd w:val="clear" w:color="auto" w:fill="auto"/>
            <w:noWrap/>
            <w:vAlign w:val="bottom"/>
            <w:hideMark/>
          </w:tcPr>
          <w:p w14:paraId="28749F06"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r>
    </w:tbl>
    <w:p w14:paraId="76245822" w14:textId="77777777" w:rsidR="001772FE" w:rsidRDefault="001772FE" w:rsidP="001772FE">
      <w:pPr>
        <w:pStyle w:val="NormalWeb"/>
        <w:jc w:val="right"/>
        <w:rPr>
          <w:rFonts w:ascii="Arial" w:hAnsi="Arial" w:cs="Arial"/>
          <w:sz w:val="20"/>
          <w:szCs w:val="20"/>
        </w:rPr>
      </w:pPr>
      <w:r>
        <w:rPr>
          <w:rFonts w:ascii="Arial" w:hAnsi="Arial" w:cs="Arial"/>
          <w:sz w:val="16"/>
          <w:szCs w:val="20"/>
        </w:rPr>
        <w:t xml:space="preserve">Tabla 1. </w:t>
      </w:r>
      <w:r w:rsidRPr="00EA6513">
        <w:rPr>
          <w:rFonts w:ascii="Arial" w:hAnsi="Arial" w:cs="Arial"/>
          <w:sz w:val="16"/>
          <w:szCs w:val="20"/>
        </w:rPr>
        <w:t>Matriz de evaluación y calificación de riesgos</w:t>
      </w:r>
      <w:r>
        <w:rPr>
          <w:rFonts w:ascii="Arial" w:hAnsi="Arial" w:cs="Arial"/>
          <w:sz w:val="16"/>
          <w:szCs w:val="20"/>
        </w:rPr>
        <w:t xml:space="preserve"> institucionales</w:t>
      </w:r>
    </w:p>
    <w:p w14:paraId="60877BB0" w14:textId="77777777" w:rsidR="00316FA1" w:rsidRDefault="00316FA1" w:rsidP="00C12E07">
      <w:pPr>
        <w:spacing w:after="0" w:line="240" w:lineRule="auto"/>
        <w:jc w:val="both"/>
        <w:rPr>
          <w:rFonts w:ascii="Arial" w:hAnsi="Arial" w:cs="Arial"/>
          <w:sz w:val="24"/>
          <w:szCs w:val="24"/>
          <w:lang w:val="es-ES"/>
        </w:rPr>
      </w:pPr>
    </w:p>
    <w:p w14:paraId="48A0F956" w14:textId="77777777" w:rsidR="00316FA1" w:rsidRDefault="00316FA1" w:rsidP="00C12E07">
      <w:pPr>
        <w:spacing w:after="0" w:line="240" w:lineRule="auto"/>
        <w:jc w:val="both"/>
        <w:rPr>
          <w:rFonts w:ascii="Arial" w:hAnsi="Arial" w:cs="Arial"/>
          <w:sz w:val="24"/>
          <w:szCs w:val="24"/>
          <w:lang w:val="es-ES"/>
        </w:rPr>
      </w:pPr>
    </w:p>
    <w:p w14:paraId="628A2F62" w14:textId="77777777" w:rsidR="00316FA1" w:rsidRDefault="00316FA1" w:rsidP="00C12E07">
      <w:pPr>
        <w:spacing w:after="0" w:line="240" w:lineRule="auto"/>
        <w:jc w:val="both"/>
        <w:rPr>
          <w:rFonts w:ascii="Arial" w:hAnsi="Arial" w:cs="Arial"/>
          <w:sz w:val="24"/>
          <w:szCs w:val="24"/>
          <w:lang w:val="es-ES"/>
        </w:rPr>
      </w:pPr>
    </w:p>
    <w:p w14:paraId="6A48A5F4" w14:textId="77777777" w:rsidR="00316FA1" w:rsidRDefault="00316FA1" w:rsidP="00C12E07">
      <w:pPr>
        <w:spacing w:after="0" w:line="240" w:lineRule="auto"/>
        <w:jc w:val="both"/>
        <w:rPr>
          <w:rFonts w:ascii="Arial" w:hAnsi="Arial" w:cs="Arial"/>
          <w:sz w:val="24"/>
          <w:szCs w:val="24"/>
          <w:lang w:val="es-ES"/>
        </w:rPr>
      </w:pPr>
    </w:p>
    <w:p w14:paraId="7435AD8A" w14:textId="77777777" w:rsidR="001772FE" w:rsidRDefault="001772FE" w:rsidP="001772FE">
      <w:pPr>
        <w:pStyle w:val="Normal2"/>
        <w:numPr>
          <w:ilvl w:val="0"/>
          <w:numId w:val="0"/>
        </w:numPr>
        <w:ind w:left="576" w:hanging="576"/>
        <w:rPr>
          <w:sz w:val="24"/>
          <w:szCs w:val="24"/>
        </w:rPr>
      </w:pPr>
      <w:r w:rsidRPr="002811D4">
        <w:rPr>
          <w:sz w:val="24"/>
          <w:szCs w:val="24"/>
        </w:rPr>
        <w:t>Para los riesgos de corrupción se evalúan con los siguientes criterios:</w:t>
      </w:r>
    </w:p>
    <w:p w14:paraId="4A4F85D6" w14:textId="77777777" w:rsidR="001772FE" w:rsidRPr="002811D4" w:rsidRDefault="001772FE" w:rsidP="001772FE">
      <w:pPr>
        <w:pStyle w:val="Normal2"/>
        <w:numPr>
          <w:ilvl w:val="0"/>
          <w:numId w:val="0"/>
        </w:numPr>
        <w:ind w:left="426"/>
        <w:rPr>
          <w:sz w:val="24"/>
          <w:szCs w:val="24"/>
        </w:rPr>
      </w:pPr>
    </w:p>
    <w:tbl>
      <w:tblPr>
        <w:tblW w:w="8974" w:type="dxa"/>
        <w:tblInd w:w="-5" w:type="dxa"/>
        <w:tblCellMar>
          <w:left w:w="70" w:type="dxa"/>
          <w:right w:w="70" w:type="dxa"/>
        </w:tblCellMar>
        <w:tblLook w:val="04A0" w:firstRow="1" w:lastRow="0" w:firstColumn="1" w:lastColumn="0" w:noHBand="0" w:noVBand="1"/>
      </w:tblPr>
      <w:tblGrid>
        <w:gridCol w:w="3562"/>
        <w:gridCol w:w="1803"/>
        <w:gridCol w:w="1803"/>
        <w:gridCol w:w="1806"/>
      </w:tblGrid>
      <w:tr w:rsidR="001772FE" w:rsidRPr="002811D4" w14:paraId="2BA8361E" w14:textId="77777777" w:rsidTr="00A11274">
        <w:trPr>
          <w:trHeight w:val="251"/>
        </w:trPr>
        <w:tc>
          <w:tcPr>
            <w:tcW w:w="3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E4293"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PROBABILIDAD</w:t>
            </w:r>
          </w:p>
        </w:tc>
        <w:tc>
          <w:tcPr>
            <w:tcW w:w="541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EDCE774"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IMPACTO</w:t>
            </w:r>
          </w:p>
        </w:tc>
      </w:tr>
      <w:tr w:rsidR="001772FE" w:rsidRPr="002811D4" w14:paraId="40E7B0C5" w14:textId="77777777" w:rsidTr="00A11274">
        <w:trPr>
          <w:trHeight w:val="251"/>
        </w:trPr>
        <w:tc>
          <w:tcPr>
            <w:tcW w:w="3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30E2CE" w14:textId="77777777" w:rsidR="001772FE" w:rsidRPr="002811D4" w:rsidRDefault="001772FE" w:rsidP="00A11274">
            <w:pPr>
              <w:spacing w:after="0" w:line="240" w:lineRule="auto"/>
              <w:rPr>
                <w:rFonts w:ascii="Arial" w:eastAsia="Times New Roman" w:hAnsi="Arial" w:cs="Arial"/>
                <w:color w:val="000000"/>
                <w:sz w:val="16"/>
                <w:szCs w:val="16"/>
                <w:lang w:eastAsia="es-CO"/>
              </w:rPr>
            </w:pPr>
          </w:p>
        </w:tc>
        <w:tc>
          <w:tcPr>
            <w:tcW w:w="1803" w:type="dxa"/>
            <w:tcBorders>
              <w:top w:val="nil"/>
              <w:left w:val="nil"/>
              <w:bottom w:val="single" w:sz="4" w:space="0" w:color="auto"/>
              <w:right w:val="single" w:sz="4" w:space="0" w:color="auto"/>
            </w:tcBorders>
            <w:shd w:val="clear" w:color="auto" w:fill="D9D9D9"/>
            <w:noWrap/>
            <w:vAlign w:val="bottom"/>
            <w:hideMark/>
          </w:tcPr>
          <w:p w14:paraId="4179E4BC"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(3)</w:t>
            </w:r>
          </w:p>
          <w:p w14:paraId="7C48C959"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Moderado</w:t>
            </w:r>
          </w:p>
        </w:tc>
        <w:tc>
          <w:tcPr>
            <w:tcW w:w="1803" w:type="dxa"/>
            <w:tcBorders>
              <w:top w:val="nil"/>
              <w:left w:val="nil"/>
              <w:bottom w:val="single" w:sz="4" w:space="0" w:color="auto"/>
              <w:right w:val="single" w:sz="4" w:space="0" w:color="auto"/>
            </w:tcBorders>
            <w:shd w:val="clear" w:color="auto" w:fill="D9D9D9"/>
            <w:noWrap/>
            <w:vAlign w:val="bottom"/>
            <w:hideMark/>
          </w:tcPr>
          <w:p w14:paraId="0F615F5C"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(4)</w:t>
            </w:r>
          </w:p>
          <w:p w14:paraId="259401FF"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Mayor</w:t>
            </w:r>
          </w:p>
        </w:tc>
        <w:tc>
          <w:tcPr>
            <w:tcW w:w="1806" w:type="dxa"/>
            <w:tcBorders>
              <w:top w:val="nil"/>
              <w:left w:val="nil"/>
              <w:bottom w:val="single" w:sz="4" w:space="0" w:color="auto"/>
              <w:right w:val="single" w:sz="4" w:space="0" w:color="auto"/>
            </w:tcBorders>
            <w:shd w:val="clear" w:color="auto" w:fill="D9D9D9"/>
            <w:noWrap/>
            <w:vAlign w:val="bottom"/>
            <w:hideMark/>
          </w:tcPr>
          <w:p w14:paraId="3A1D689B"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xml:space="preserve">(5) </w:t>
            </w:r>
          </w:p>
          <w:p w14:paraId="1542DB67"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Catastrófico</w:t>
            </w:r>
          </w:p>
        </w:tc>
      </w:tr>
      <w:tr w:rsidR="001772FE" w:rsidRPr="002811D4" w14:paraId="6B27E669" w14:textId="77777777" w:rsidTr="00A11274">
        <w:trPr>
          <w:trHeight w:val="251"/>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137551CE"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(1) Raro</w:t>
            </w:r>
          </w:p>
        </w:tc>
        <w:tc>
          <w:tcPr>
            <w:tcW w:w="1803" w:type="dxa"/>
            <w:tcBorders>
              <w:top w:val="nil"/>
              <w:left w:val="nil"/>
              <w:bottom w:val="single" w:sz="4" w:space="0" w:color="auto"/>
              <w:right w:val="single" w:sz="4" w:space="0" w:color="auto"/>
            </w:tcBorders>
            <w:shd w:val="clear" w:color="000000" w:fill="00B0F0"/>
            <w:noWrap/>
            <w:vAlign w:val="bottom"/>
            <w:hideMark/>
          </w:tcPr>
          <w:p w14:paraId="16D01651"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B</w:t>
            </w:r>
          </w:p>
        </w:tc>
        <w:tc>
          <w:tcPr>
            <w:tcW w:w="1803" w:type="dxa"/>
            <w:tcBorders>
              <w:top w:val="nil"/>
              <w:left w:val="nil"/>
              <w:bottom w:val="single" w:sz="4" w:space="0" w:color="auto"/>
              <w:right w:val="single" w:sz="4" w:space="0" w:color="auto"/>
            </w:tcBorders>
            <w:shd w:val="clear" w:color="000000" w:fill="00B0F0"/>
            <w:noWrap/>
            <w:vAlign w:val="bottom"/>
            <w:hideMark/>
          </w:tcPr>
          <w:p w14:paraId="47F4EA08"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B</w:t>
            </w:r>
          </w:p>
        </w:tc>
        <w:tc>
          <w:tcPr>
            <w:tcW w:w="1806" w:type="dxa"/>
            <w:tcBorders>
              <w:top w:val="nil"/>
              <w:left w:val="nil"/>
              <w:bottom w:val="single" w:sz="4" w:space="0" w:color="auto"/>
              <w:right w:val="single" w:sz="4" w:space="0" w:color="auto"/>
            </w:tcBorders>
            <w:shd w:val="clear" w:color="000000" w:fill="FFFF00"/>
            <w:noWrap/>
            <w:vAlign w:val="bottom"/>
            <w:hideMark/>
          </w:tcPr>
          <w:p w14:paraId="19C30F1F"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M</w:t>
            </w:r>
          </w:p>
        </w:tc>
      </w:tr>
      <w:tr w:rsidR="001772FE" w:rsidRPr="002811D4" w14:paraId="655C73F7" w14:textId="77777777" w:rsidTr="00A11274">
        <w:trPr>
          <w:trHeight w:val="251"/>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74BF354A"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(2) Improbable</w:t>
            </w:r>
          </w:p>
        </w:tc>
        <w:tc>
          <w:tcPr>
            <w:tcW w:w="1803" w:type="dxa"/>
            <w:tcBorders>
              <w:top w:val="nil"/>
              <w:left w:val="nil"/>
              <w:bottom w:val="single" w:sz="4" w:space="0" w:color="auto"/>
              <w:right w:val="single" w:sz="4" w:space="0" w:color="auto"/>
            </w:tcBorders>
            <w:shd w:val="clear" w:color="000000" w:fill="00B0F0"/>
            <w:noWrap/>
            <w:vAlign w:val="bottom"/>
            <w:hideMark/>
          </w:tcPr>
          <w:p w14:paraId="666C4E7E"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B</w:t>
            </w:r>
          </w:p>
        </w:tc>
        <w:tc>
          <w:tcPr>
            <w:tcW w:w="1803" w:type="dxa"/>
            <w:tcBorders>
              <w:top w:val="nil"/>
              <w:left w:val="nil"/>
              <w:bottom w:val="single" w:sz="4" w:space="0" w:color="auto"/>
              <w:right w:val="single" w:sz="4" w:space="0" w:color="auto"/>
            </w:tcBorders>
            <w:shd w:val="clear" w:color="000000" w:fill="FFFF00"/>
            <w:noWrap/>
            <w:vAlign w:val="bottom"/>
            <w:hideMark/>
          </w:tcPr>
          <w:p w14:paraId="640C264A"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M</w:t>
            </w:r>
          </w:p>
        </w:tc>
        <w:tc>
          <w:tcPr>
            <w:tcW w:w="1806" w:type="dxa"/>
            <w:tcBorders>
              <w:top w:val="nil"/>
              <w:left w:val="nil"/>
              <w:bottom w:val="single" w:sz="4" w:space="0" w:color="auto"/>
              <w:right w:val="single" w:sz="4" w:space="0" w:color="auto"/>
            </w:tcBorders>
            <w:shd w:val="clear" w:color="000000" w:fill="FFC000"/>
            <w:noWrap/>
            <w:vAlign w:val="bottom"/>
            <w:hideMark/>
          </w:tcPr>
          <w:p w14:paraId="4125E203"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A</w:t>
            </w:r>
          </w:p>
        </w:tc>
      </w:tr>
      <w:tr w:rsidR="001772FE" w:rsidRPr="002811D4" w14:paraId="28C38110" w14:textId="77777777" w:rsidTr="00A11274">
        <w:trPr>
          <w:trHeight w:val="251"/>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26D9B3A2"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(3) Posible</w:t>
            </w:r>
          </w:p>
        </w:tc>
        <w:tc>
          <w:tcPr>
            <w:tcW w:w="1803" w:type="dxa"/>
            <w:tcBorders>
              <w:top w:val="nil"/>
              <w:left w:val="nil"/>
              <w:bottom w:val="single" w:sz="4" w:space="0" w:color="auto"/>
              <w:right w:val="single" w:sz="4" w:space="0" w:color="auto"/>
            </w:tcBorders>
            <w:shd w:val="clear" w:color="000000" w:fill="FFFF00"/>
            <w:noWrap/>
            <w:vAlign w:val="bottom"/>
            <w:hideMark/>
          </w:tcPr>
          <w:p w14:paraId="08CD0CB8"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M</w:t>
            </w:r>
          </w:p>
        </w:tc>
        <w:tc>
          <w:tcPr>
            <w:tcW w:w="1803" w:type="dxa"/>
            <w:tcBorders>
              <w:top w:val="nil"/>
              <w:left w:val="nil"/>
              <w:bottom w:val="single" w:sz="4" w:space="0" w:color="auto"/>
              <w:right w:val="single" w:sz="4" w:space="0" w:color="auto"/>
            </w:tcBorders>
            <w:shd w:val="clear" w:color="000000" w:fill="FFC000"/>
            <w:noWrap/>
            <w:vAlign w:val="bottom"/>
            <w:hideMark/>
          </w:tcPr>
          <w:p w14:paraId="3D6DB188"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A</w:t>
            </w:r>
          </w:p>
        </w:tc>
        <w:tc>
          <w:tcPr>
            <w:tcW w:w="1806" w:type="dxa"/>
            <w:tcBorders>
              <w:top w:val="nil"/>
              <w:left w:val="nil"/>
              <w:bottom w:val="single" w:sz="4" w:space="0" w:color="auto"/>
              <w:right w:val="single" w:sz="4" w:space="0" w:color="auto"/>
            </w:tcBorders>
            <w:shd w:val="clear" w:color="000000" w:fill="FF0000"/>
            <w:noWrap/>
            <w:vAlign w:val="bottom"/>
            <w:hideMark/>
          </w:tcPr>
          <w:p w14:paraId="34407B35"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E</w:t>
            </w:r>
          </w:p>
        </w:tc>
      </w:tr>
      <w:tr w:rsidR="001772FE" w:rsidRPr="002811D4" w14:paraId="6600BF4D" w14:textId="77777777" w:rsidTr="00A11274">
        <w:trPr>
          <w:trHeight w:val="251"/>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6F3B105C"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(4) Probable</w:t>
            </w:r>
          </w:p>
        </w:tc>
        <w:tc>
          <w:tcPr>
            <w:tcW w:w="1803" w:type="dxa"/>
            <w:tcBorders>
              <w:top w:val="nil"/>
              <w:left w:val="nil"/>
              <w:bottom w:val="single" w:sz="4" w:space="0" w:color="auto"/>
              <w:right w:val="single" w:sz="4" w:space="0" w:color="auto"/>
            </w:tcBorders>
            <w:shd w:val="clear" w:color="000000" w:fill="FFFF00"/>
            <w:noWrap/>
            <w:vAlign w:val="bottom"/>
            <w:hideMark/>
          </w:tcPr>
          <w:p w14:paraId="47EF998D"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M</w:t>
            </w:r>
          </w:p>
        </w:tc>
        <w:tc>
          <w:tcPr>
            <w:tcW w:w="1803" w:type="dxa"/>
            <w:tcBorders>
              <w:top w:val="nil"/>
              <w:left w:val="nil"/>
              <w:bottom w:val="single" w:sz="4" w:space="0" w:color="auto"/>
              <w:right w:val="single" w:sz="4" w:space="0" w:color="auto"/>
            </w:tcBorders>
            <w:shd w:val="clear" w:color="000000" w:fill="FFC000"/>
            <w:noWrap/>
            <w:vAlign w:val="bottom"/>
            <w:hideMark/>
          </w:tcPr>
          <w:p w14:paraId="4DE28113"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A</w:t>
            </w:r>
          </w:p>
        </w:tc>
        <w:tc>
          <w:tcPr>
            <w:tcW w:w="1806" w:type="dxa"/>
            <w:tcBorders>
              <w:top w:val="nil"/>
              <w:left w:val="nil"/>
              <w:bottom w:val="single" w:sz="4" w:space="0" w:color="auto"/>
              <w:right w:val="single" w:sz="4" w:space="0" w:color="auto"/>
            </w:tcBorders>
            <w:shd w:val="clear" w:color="000000" w:fill="FF0000"/>
            <w:noWrap/>
            <w:vAlign w:val="bottom"/>
            <w:hideMark/>
          </w:tcPr>
          <w:p w14:paraId="057EA15A"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E</w:t>
            </w:r>
          </w:p>
        </w:tc>
      </w:tr>
      <w:tr w:rsidR="001772FE" w:rsidRPr="002811D4" w14:paraId="1BBBD61A" w14:textId="77777777" w:rsidTr="00A11274">
        <w:trPr>
          <w:trHeight w:val="251"/>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45B7E35C"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(5) Casi seguro</w:t>
            </w:r>
          </w:p>
        </w:tc>
        <w:tc>
          <w:tcPr>
            <w:tcW w:w="1803" w:type="dxa"/>
            <w:tcBorders>
              <w:top w:val="nil"/>
              <w:left w:val="nil"/>
              <w:bottom w:val="single" w:sz="4" w:space="0" w:color="auto"/>
              <w:right w:val="single" w:sz="4" w:space="0" w:color="auto"/>
            </w:tcBorders>
            <w:shd w:val="clear" w:color="000000" w:fill="FFFF00"/>
            <w:noWrap/>
            <w:vAlign w:val="bottom"/>
            <w:hideMark/>
          </w:tcPr>
          <w:p w14:paraId="3A9A19F6"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M</w:t>
            </w:r>
          </w:p>
        </w:tc>
        <w:tc>
          <w:tcPr>
            <w:tcW w:w="1803" w:type="dxa"/>
            <w:tcBorders>
              <w:top w:val="nil"/>
              <w:left w:val="nil"/>
              <w:bottom w:val="single" w:sz="4" w:space="0" w:color="auto"/>
              <w:right w:val="single" w:sz="4" w:space="0" w:color="auto"/>
            </w:tcBorders>
            <w:shd w:val="clear" w:color="000000" w:fill="FFC000"/>
            <w:noWrap/>
            <w:vAlign w:val="bottom"/>
            <w:hideMark/>
          </w:tcPr>
          <w:p w14:paraId="44E2CE87"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A</w:t>
            </w:r>
          </w:p>
        </w:tc>
        <w:tc>
          <w:tcPr>
            <w:tcW w:w="1806" w:type="dxa"/>
            <w:tcBorders>
              <w:top w:val="nil"/>
              <w:left w:val="nil"/>
              <w:bottom w:val="single" w:sz="4" w:space="0" w:color="auto"/>
              <w:right w:val="single" w:sz="4" w:space="0" w:color="auto"/>
            </w:tcBorders>
            <w:shd w:val="clear" w:color="000000" w:fill="FF0000"/>
            <w:noWrap/>
            <w:vAlign w:val="bottom"/>
            <w:hideMark/>
          </w:tcPr>
          <w:p w14:paraId="4C19FAEB" w14:textId="77777777" w:rsidR="001772FE" w:rsidRPr="002811D4" w:rsidRDefault="001772FE" w:rsidP="00A11274">
            <w:pPr>
              <w:spacing w:after="0" w:line="240" w:lineRule="auto"/>
              <w:jc w:val="center"/>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E</w:t>
            </w:r>
          </w:p>
        </w:tc>
      </w:tr>
      <w:tr w:rsidR="001772FE" w:rsidRPr="002811D4" w14:paraId="2BF5395F" w14:textId="77777777" w:rsidTr="00A11274">
        <w:trPr>
          <w:trHeight w:val="251"/>
        </w:trPr>
        <w:tc>
          <w:tcPr>
            <w:tcW w:w="3562" w:type="dxa"/>
            <w:tcBorders>
              <w:top w:val="nil"/>
              <w:left w:val="single" w:sz="4" w:space="0" w:color="auto"/>
              <w:bottom w:val="nil"/>
              <w:right w:val="nil"/>
            </w:tcBorders>
            <w:shd w:val="clear" w:color="000000" w:fill="00B0F0"/>
            <w:noWrap/>
            <w:vAlign w:val="bottom"/>
            <w:hideMark/>
          </w:tcPr>
          <w:p w14:paraId="101156ED"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B: Zona de riesgo baja</w:t>
            </w:r>
          </w:p>
        </w:tc>
        <w:tc>
          <w:tcPr>
            <w:tcW w:w="1803" w:type="dxa"/>
            <w:tcBorders>
              <w:top w:val="nil"/>
              <w:left w:val="nil"/>
              <w:bottom w:val="nil"/>
              <w:right w:val="nil"/>
            </w:tcBorders>
            <w:shd w:val="clear" w:color="auto" w:fill="auto"/>
            <w:noWrap/>
            <w:vAlign w:val="bottom"/>
            <w:hideMark/>
          </w:tcPr>
          <w:p w14:paraId="04406D69"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c>
          <w:tcPr>
            <w:tcW w:w="1803" w:type="dxa"/>
            <w:tcBorders>
              <w:top w:val="nil"/>
              <w:left w:val="nil"/>
              <w:bottom w:val="nil"/>
              <w:right w:val="nil"/>
            </w:tcBorders>
            <w:shd w:val="clear" w:color="auto" w:fill="auto"/>
            <w:noWrap/>
            <w:vAlign w:val="bottom"/>
            <w:hideMark/>
          </w:tcPr>
          <w:p w14:paraId="36B2082C"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c>
          <w:tcPr>
            <w:tcW w:w="1806" w:type="dxa"/>
            <w:tcBorders>
              <w:top w:val="nil"/>
              <w:left w:val="nil"/>
              <w:bottom w:val="nil"/>
              <w:right w:val="single" w:sz="4" w:space="0" w:color="auto"/>
            </w:tcBorders>
            <w:shd w:val="clear" w:color="auto" w:fill="auto"/>
            <w:noWrap/>
            <w:vAlign w:val="bottom"/>
            <w:hideMark/>
          </w:tcPr>
          <w:p w14:paraId="66F04E35"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r>
      <w:tr w:rsidR="001772FE" w:rsidRPr="002811D4" w14:paraId="399C4FCD" w14:textId="77777777" w:rsidTr="00A11274">
        <w:trPr>
          <w:trHeight w:val="251"/>
        </w:trPr>
        <w:tc>
          <w:tcPr>
            <w:tcW w:w="3562" w:type="dxa"/>
            <w:tcBorders>
              <w:top w:val="nil"/>
              <w:left w:val="single" w:sz="4" w:space="0" w:color="auto"/>
              <w:bottom w:val="nil"/>
              <w:right w:val="nil"/>
            </w:tcBorders>
            <w:shd w:val="clear" w:color="000000" w:fill="FFFF00"/>
            <w:noWrap/>
            <w:vAlign w:val="bottom"/>
            <w:hideMark/>
          </w:tcPr>
          <w:p w14:paraId="79A6BD7C"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M: Zona de riesgo moderada</w:t>
            </w:r>
          </w:p>
        </w:tc>
        <w:tc>
          <w:tcPr>
            <w:tcW w:w="1803" w:type="dxa"/>
            <w:tcBorders>
              <w:top w:val="nil"/>
              <w:left w:val="nil"/>
              <w:bottom w:val="nil"/>
              <w:right w:val="nil"/>
            </w:tcBorders>
            <w:shd w:val="clear" w:color="auto" w:fill="auto"/>
            <w:noWrap/>
            <w:vAlign w:val="bottom"/>
            <w:hideMark/>
          </w:tcPr>
          <w:p w14:paraId="0CC0454C" w14:textId="77777777" w:rsidR="001772FE" w:rsidRPr="002811D4" w:rsidRDefault="001772FE" w:rsidP="00A11274">
            <w:pPr>
              <w:spacing w:after="0" w:line="240" w:lineRule="auto"/>
              <w:rPr>
                <w:rFonts w:ascii="Arial" w:eastAsia="Times New Roman" w:hAnsi="Arial" w:cs="Arial"/>
                <w:color w:val="000000"/>
                <w:sz w:val="16"/>
                <w:szCs w:val="16"/>
                <w:lang w:eastAsia="es-CO"/>
              </w:rPr>
            </w:pPr>
          </w:p>
        </w:tc>
        <w:tc>
          <w:tcPr>
            <w:tcW w:w="1803" w:type="dxa"/>
            <w:tcBorders>
              <w:top w:val="nil"/>
              <w:left w:val="nil"/>
              <w:bottom w:val="nil"/>
              <w:right w:val="nil"/>
            </w:tcBorders>
            <w:shd w:val="clear" w:color="auto" w:fill="auto"/>
            <w:noWrap/>
            <w:vAlign w:val="bottom"/>
            <w:hideMark/>
          </w:tcPr>
          <w:p w14:paraId="472F22D7" w14:textId="77777777" w:rsidR="001772FE" w:rsidRPr="002811D4" w:rsidRDefault="001772FE" w:rsidP="00A11274">
            <w:pPr>
              <w:spacing w:after="0" w:line="240" w:lineRule="auto"/>
              <w:rPr>
                <w:rFonts w:ascii="Arial" w:eastAsia="Times New Roman" w:hAnsi="Arial" w:cs="Arial"/>
                <w:sz w:val="16"/>
                <w:szCs w:val="16"/>
                <w:lang w:eastAsia="es-CO"/>
              </w:rPr>
            </w:pPr>
          </w:p>
        </w:tc>
        <w:tc>
          <w:tcPr>
            <w:tcW w:w="1806" w:type="dxa"/>
            <w:tcBorders>
              <w:top w:val="nil"/>
              <w:left w:val="nil"/>
              <w:bottom w:val="nil"/>
              <w:right w:val="single" w:sz="4" w:space="0" w:color="auto"/>
            </w:tcBorders>
            <w:shd w:val="clear" w:color="auto" w:fill="auto"/>
            <w:noWrap/>
            <w:vAlign w:val="bottom"/>
            <w:hideMark/>
          </w:tcPr>
          <w:p w14:paraId="76586EB7"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r>
      <w:tr w:rsidR="001772FE" w:rsidRPr="002811D4" w14:paraId="4F84CFF6" w14:textId="77777777" w:rsidTr="00A11274">
        <w:trPr>
          <w:trHeight w:val="251"/>
        </w:trPr>
        <w:tc>
          <w:tcPr>
            <w:tcW w:w="3562" w:type="dxa"/>
            <w:tcBorders>
              <w:top w:val="nil"/>
              <w:left w:val="single" w:sz="4" w:space="0" w:color="auto"/>
              <w:bottom w:val="nil"/>
              <w:right w:val="nil"/>
            </w:tcBorders>
            <w:shd w:val="clear" w:color="000000" w:fill="FFC000"/>
            <w:noWrap/>
            <w:vAlign w:val="bottom"/>
            <w:hideMark/>
          </w:tcPr>
          <w:p w14:paraId="3CAE45E9"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A: Zona de riesgo Alta</w:t>
            </w:r>
          </w:p>
        </w:tc>
        <w:tc>
          <w:tcPr>
            <w:tcW w:w="1803" w:type="dxa"/>
            <w:tcBorders>
              <w:top w:val="nil"/>
              <w:left w:val="nil"/>
              <w:bottom w:val="nil"/>
              <w:right w:val="nil"/>
            </w:tcBorders>
            <w:shd w:val="clear" w:color="auto" w:fill="auto"/>
            <w:noWrap/>
            <w:vAlign w:val="bottom"/>
            <w:hideMark/>
          </w:tcPr>
          <w:p w14:paraId="04BCDEB4" w14:textId="77777777" w:rsidR="001772FE" w:rsidRPr="002811D4" w:rsidRDefault="001772FE" w:rsidP="00A11274">
            <w:pPr>
              <w:spacing w:after="0" w:line="240" w:lineRule="auto"/>
              <w:rPr>
                <w:rFonts w:ascii="Arial" w:eastAsia="Times New Roman" w:hAnsi="Arial" w:cs="Arial"/>
                <w:color w:val="000000"/>
                <w:sz w:val="16"/>
                <w:szCs w:val="16"/>
                <w:lang w:eastAsia="es-CO"/>
              </w:rPr>
            </w:pPr>
          </w:p>
        </w:tc>
        <w:tc>
          <w:tcPr>
            <w:tcW w:w="1803" w:type="dxa"/>
            <w:tcBorders>
              <w:top w:val="nil"/>
              <w:left w:val="nil"/>
              <w:bottom w:val="nil"/>
              <w:right w:val="nil"/>
            </w:tcBorders>
            <w:shd w:val="clear" w:color="auto" w:fill="auto"/>
            <w:noWrap/>
            <w:vAlign w:val="bottom"/>
            <w:hideMark/>
          </w:tcPr>
          <w:p w14:paraId="5CB857CF" w14:textId="77777777" w:rsidR="001772FE" w:rsidRPr="002811D4" w:rsidRDefault="001772FE" w:rsidP="00A11274">
            <w:pPr>
              <w:spacing w:after="0" w:line="240" w:lineRule="auto"/>
              <w:rPr>
                <w:rFonts w:ascii="Arial" w:eastAsia="Times New Roman" w:hAnsi="Arial" w:cs="Arial"/>
                <w:sz w:val="16"/>
                <w:szCs w:val="16"/>
                <w:lang w:eastAsia="es-CO"/>
              </w:rPr>
            </w:pPr>
          </w:p>
        </w:tc>
        <w:tc>
          <w:tcPr>
            <w:tcW w:w="1806" w:type="dxa"/>
            <w:tcBorders>
              <w:top w:val="nil"/>
              <w:left w:val="nil"/>
              <w:bottom w:val="nil"/>
              <w:right w:val="single" w:sz="4" w:space="0" w:color="auto"/>
            </w:tcBorders>
            <w:shd w:val="clear" w:color="auto" w:fill="auto"/>
            <w:noWrap/>
            <w:vAlign w:val="bottom"/>
            <w:hideMark/>
          </w:tcPr>
          <w:p w14:paraId="270D97C9"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r>
      <w:tr w:rsidR="001772FE" w:rsidRPr="002811D4" w14:paraId="2DAC109E" w14:textId="77777777" w:rsidTr="00A11274">
        <w:trPr>
          <w:trHeight w:val="251"/>
        </w:trPr>
        <w:tc>
          <w:tcPr>
            <w:tcW w:w="3562" w:type="dxa"/>
            <w:tcBorders>
              <w:top w:val="nil"/>
              <w:left w:val="single" w:sz="4" w:space="0" w:color="auto"/>
              <w:bottom w:val="single" w:sz="4" w:space="0" w:color="auto"/>
              <w:right w:val="nil"/>
            </w:tcBorders>
            <w:shd w:val="clear" w:color="000000" w:fill="FF0000"/>
            <w:noWrap/>
            <w:vAlign w:val="bottom"/>
            <w:hideMark/>
          </w:tcPr>
          <w:p w14:paraId="352AF752"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E: Zona de riesgo extrema</w:t>
            </w:r>
          </w:p>
        </w:tc>
        <w:tc>
          <w:tcPr>
            <w:tcW w:w="1803" w:type="dxa"/>
            <w:tcBorders>
              <w:top w:val="nil"/>
              <w:left w:val="nil"/>
              <w:bottom w:val="single" w:sz="4" w:space="0" w:color="auto"/>
              <w:right w:val="nil"/>
            </w:tcBorders>
            <w:shd w:val="clear" w:color="auto" w:fill="auto"/>
            <w:noWrap/>
            <w:vAlign w:val="bottom"/>
            <w:hideMark/>
          </w:tcPr>
          <w:p w14:paraId="4C5ECE4B"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c>
          <w:tcPr>
            <w:tcW w:w="1803" w:type="dxa"/>
            <w:tcBorders>
              <w:top w:val="nil"/>
              <w:left w:val="nil"/>
              <w:bottom w:val="single" w:sz="4" w:space="0" w:color="auto"/>
              <w:right w:val="nil"/>
            </w:tcBorders>
            <w:shd w:val="clear" w:color="auto" w:fill="auto"/>
            <w:noWrap/>
            <w:vAlign w:val="bottom"/>
            <w:hideMark/>
          </w:tcPr>
          <w:p w14:paraId="6C1CF45A"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c>
          <w:tcPr>
            <w:tcW w:w="1806" w:type="dxa"/>
            <w:tcBorders>
              <w:top w:val="nil"/>
              <w:left w:val="nil"/>
              <w:bottom w:val="single" w:sz="4" w:space="0" w:color="auto"/>
              <w:right w:val="single" w:sz="4" w:space="0" w:color="auto"/>
            </w:tcBorders>
            <w:shd w:val="clear" w:color="auto" w:fill="auto"/>
            <w:noWrap/>
            <w:vAlign w:val="bottom"/>
            <w:hideMark/>
          </w:tcPr>
          <w:p w14:paraId="2DD70A1F" w14:textId="77777777" w:rsidR="001772FE" w:rsidRPr="002811D4" w:rsidRDefault="001772FE" w:rsidP="00A11274">
            <w:pPr>
              <w:spacing w:after="0" w:line="240" w:lineRule="auto"/>
              <w:rPr>
                <w:rFonts w:ascii="Arial" w:eastAsia="Times New Roman" w:hAnsi="Arial" w:cs="Arial"/>
                <w:color w:val="000000"/>
                <w:sz w:val="16"/>
                <w:szCs w:val="16"/>
                <w:lang w:eastAsia="es-CO"/>
              </w:rPr>
            </w:pPr>
            <w:r w:rsidRPr="002811D4">
              <w:rPr>
                <w:rFonts w:ascii="Arial" w:eastAsia="Times New Roman" w:hAnsi="Arial" w:cs="Arial"/>
                <w:color w:val="000000"/>
                <w:sz w:val="16"/>
                <w:szCs w:val="16"/>
                <w:lang w:eastAsia="es-CO"/>
              </w:rPr>
              <w:t> </w:t>
            </w:r>
          </w:p>
        </w:tc>
      </w:tr>
    </w:tbl>
    <w:p w14:paraId="3D065092" w14:textId="77777777" w:rsidR="001772FE" w:rsidRDefault="001772FE" w:rsidP="001772FE">
      <w:pPr>
        <w:pStyle w:val="NormalWeb"/>
        <w:ind w:left="2127" w:firstLine="709"/>
        <w:jc w:val="right"/>
        <w:rPr>
          <w:rFonts w:ascii="Arial" w:hAnsi="Arial" w:cs="Arial"/>
          <w:sz w:val="20"/>
          <w:szCs w:val="20"/>
        </w:rPr>
      </w:pPr>
      <w:r>
        <w:rPr>
          <w:rFonts w:ascii="Arial" w:hAnsi="Arial" w:cs="Arial"/>
          <w:sz w:val="16"/>
          <w:szCs w:val="20"/>
        </w:rPr>
        <w:t xml:space="preserve">Tabla 2. </w:t>
      </w:r>
      <w:r w:rsidRPr="00EA6513">
        <w:rPr>
          <w:rFonts w:ascii="Arial" w:hAnsi="Arial" w:cs="Arial"/>
          <w:sz w:val="16"/>
          <w:szCs w:val="20"/>
        </w:rPr>
        <w:t xml:space="preserve">Matriz </w:t>
      </w:r>
      <w:r>
        <w:rPr>
          <w:rFonts w:ascii="Arial" w:hAnsi="Arial" w:cs="Arial"/>
          <w:sz w:val="16"/>
          <w:szCs w:val="20"/>
        </w:rPr>
        <w:t xml:space="preserve">de evaluación y calificación para los </w:t>
      </w:r>
      <w:r w:rsidRPr="00EA6513">
        <w:rPr>
          <w:rFonts w:ascii="Arial" w:hAnsi="Arial" w:cs="Arial"/>
          <w:sz w:val="16"/>
          <w:szCs w:val="20"/>
        </w:rPr>
        <w:t>riesgos</w:t>
      </w:r>
      <w:r>
        <w:rPr>
          <w:rFonts w:ascii="Arial" w:hAnsi="Arial" w:cs="Arial"/>
          <w:sz w:val="16"/>
          <w:szCs w:val="20"/>
        </w:rPr>
        <w:t xml:space="preserve"> de corrupción</w:t>
      </w:r>
    </w:p>
    <w:p w14:paraId="00137C4D" w14:textId="77777777" w:rsidR="00316FA1" w:rsidRDefault="00316FA1" w:rsidP="00C12E07">
      <w:pPr>
        <w:spacing w:after="0" w:line="240" w:lineRule="auto"/>
        <w:jc w:val="both"/>
        <w:rPr>
          <w:rFonts w:ascii="Arial" w:hAnsi="Arial" w:cs="Arial"/>
          <w:sz w:val="24"/>
          <w:szCs w:val="24"/>
          <w:lang w:val="es-ES"/>
        </w:rPr>
      </w:pPr>
    </w:p>
    <w:p w14:paraId="069456B7" w14:textId="77777777" w:rsidR="00316FA1" w:rsidRDefault="00316FA1" w:rsidP="00C12E07">
      <w:pPr>
        <w:spacing w:after="0" w:line="240" w:lineRule="auto"/>
        <w:jc w:val="both"/>
        <w:rPr>
          <w:rFonts w:ascii="Arial" w:hAnsi="Arial" w:cs="Arial"/>
          <w:sz w:val="24"/>
          <w:szCs w:val="24"/>
          <w:lang w:val="es-ES"/>
        </w:rPr>
      </w:pPr>
    </w:p>
    <w:p w14:paraId="4B33020E" w14:textId="77777777" w:rsidR="00736279" w:rsidRPr="00ED7955" w:rsidRDefault="00736279" w:rsidP="00A80A3E">
      <w:pPr>
        <w:pStyle w:val="Normal2"/>
        <w:numPr>
          <w:ilvl w:val="0"/>
          <w:numId w:val="23"/>
        </w:numPr>
        <w:ind w:left="426" w:hanging="426"/>
        <w:rPr>
          <w:sz w:val="24"/>
          <w:szCs w:val="24"/>
        </w:rPr>
      </w:pPr>
      <w:r w:rsidRPr="00ED7955">
        <w:rPr>
          <w:sz w:val="24"/>
          <w:szCs w:val="24"/>
        </w:rPr>
        <w:t>Al momento que se aplique la valoración cuantitativa inherente para los riesgos de corrupción, la probabilidad se califica seleccionando opción 1 (raro) al 5 (Casi Seguro). El impacto se puede calificar como moderado (3), mayor (4) o catastrófico (5).</w:t>
      </w:r>
    </w:p>
    <w:p w14:paraId="7EE2C336" w14:textId="77777777" w:rsidR="00736279" w:rsidRPr="00ED7955" w:rsidRDefault="00736279" w:rsidP="00A80A3E">
      <w:pPr>
        <w:pStyle w:val="Normal2"/>
        <w:numPr>
          <w:ilvl w:val="0"/>
          <w:numId w:val="23"/>
        </w:numPr>
        <w:ind w:left="426" w:hanging="426"/>
        <w:rPr>
          <w:sz w:val="24"/>
          <w:szCs w:val="24"/>
        </w:rPr>
      </w:pPr>
      <w:r w:rsidRPr="00ED7955">
        <w:rPr>
          <w:sz w:val="24"/>
          <w:szCs w:val="24"/>
        </w:rPr>
        <w:t>Cuando el riesgo residual sea evaluado como catastrófico, los responsables de los procesos deben establecer planes de contingencia que permitan continuar con el desarrollo de las actividades y el logro de los objetivos propuestos. Para los riesgos de corrupción siempre se deben establecer planes de contingencia, independiente de la zona donde se calificado el riesgo residual.</w:t>
      </w:r>
    </w:p>
    <w:p w14:paraId="5C67FB55" w14:textId="77777777" w:rsidR="00736279" w:rsidRPr="00ED7955" w:rsidRDefault="00736279" w:rsidP="00A80A3E">
      <w:pPr>
        <w:pStyle w:val="Normal2"/>
        <w:numPr>
          <w:ilvl w:val="0"/>
          <w:numId w:val="23"/>
        </w:numPr>
        <w:ind w:left="426" w:hanging="426"/>
        <w:rPr>
          <w:sz w:val="24"/>
          <w:szCs w:val="24"/>
        </w:rPr>
      </w:pPr>
      <w:r w:rsidRPr="00ED7955">
        <w:rPr>
          <w:sz w:val="24"/>
          <w:szCs w:val="24"/>
        </w:rPr>
        <w:t>Una vez evaluado los controles y establecidas las zonas en la cuales quedo calificado el riesgo residual, se puede tomar una de las opciones de manejo del riesgo de acuerdo al siguiente criterio:</w:t>
      </w:r>
    </w:p>
    <w:p w14:paraId="1C21CA84" w14:textId="77777777" w:rsidR="00736279" w:rsidRDefault="00736279" w:rsidP="00736279">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2083"/>
        <w:gridCol w:w="3557"/>
      </w:tblGrid>
      <w:tr w:rsidR="00736279" w:rsidRPr="007F02CD" w14:paraId="29A99989" w14:textId="77777777" w:rsidTr="00A11274">
        <w:trPr>
          <w:jc w:val="center"/>
        </w:trPr>
        <w:tc>
          <w:tcPr>
            <w:tcW w:w="3260" w:type="dxa"/>
            <w:shd w:val="clear" w:color="auto" w:fill="auto"/>
          </w:tcPr>
          <w:p w14:paraId="5762ED3D" w14:textId="77777777" w:rsidR="00736279" w:rsidRPr="007F02CD" w:rsidRDefault="00736279" w:rsidP="00A11274">
            <w:pPr>
              <w:spacing w:after="0" w:line="240" w:lineRule="auto"/>
              <w:jc w:val="center"/>
              <w:rPr>
                <w:rFonts w:ascii="Arial" w:eastAsia="Times New Roman" w:hAnsi="Arial" w:cs="Arial"/>
                <w:b/>
                <w:sz w:val="16"/>
                <w:szCs w:val="16"/>
                <w:lang w:val="es-ES_tradnl" w:eastAsia="es-ES"/>
              </w:rPr>
            </w:pPr>
            <w:r w:rsidRPr="007F02CD">
              <w:rPr>
                <w:rFonts w:ascii="Arial" w:eastAsia="Times New Roman" w:hAnsi="Arial" w:cs="Arial"/>
                <w:b/>
                <w:sz w:val="16"/>
                <w:szCs w:val="16"/>
                <w:lang w:val="es-ES_tradnl" w:eastAsia="es-ES"/>
              </w:rPr>
              <w:t>ZONA EN LA CUAL QUEDO CALIFICADO EL RIESGO RESIDUAL</w:t>
            </w:r>
          </w:p>
        </w:tc>
        <w:tc>
          <w:tcPr>
            <w:tcW w:w="2126" w:type="dxa"/>
            <w:shd w:val="clear" w:color="auto" w:fill="auto"/>
          </w:tcPr>
          <w:p w14:paraId="09341B59" w14:textId="77777777" w:rsidR="00736279" w:rsidRPr="007F02CD" w:rsidRDefault="00736279" w:rsidP="00A11274">
            <w:pPr>
              <w:spacing w:after="0" w:line="240" w:lineRule="auto"/>
              <w:jc w:val="center"/>
              <w:rPr>
                <w:rFonts w:ascii="Arial" w:eastAsia="Times New Roman" w:hAnsi="Arial" w:cs="Arial"/>
                <w:b/>
                <w:sz w:val="16"/>
                <w:szCs w:val="16"/>
                <w:lang w:val="es-ES_tradnl" w:eastAsia="es-ES"/>
              </w:rPr>
            </w:pPr>
            <w:r w:rsidRPr="007F02CD">
              <w:rPr>
                <w:rFonts w:ascii="Arial" w:eastAsia="Times New Roman" w:hAnsi="Arial" w:cs="Arial"/>
                <w:b/>
                <w:sz w:val="16"/>
                <w:szCs w:val="16"/>
                <w:lang w:val="es-ES_tradnl" w:eastAsia="es-ES"/>
              </w:rPr>
              <w:t>OPCIÓN DE MANEJO</w:t>
            </w:r>
          </w:p>
        </w:tc>
        <w:tc>
          <w:tcPr>
            <w:tcW w:w="3627" w:type="dxa"/>
            <w:shd w:val="clear" w:color="auto" w:fill="auto"/>
          </w:tcPr>
          <w:p w14:paraId="2F09E52C" w14:textId="77777777" w:rsidR="00736279" w:rsidRPr="007F02CD" w:rsidRDefault="00736279" w:rsidP="00A11274">
            <w:pPr>
              <w:spacing w:after="0" w:line="240" w:lineRule="auto"/>
              <w:jc w:val="center"/>
              <w:rPr>
                <w:rFonts w:ascii="Arial" w:eastAsia="Times New Roman" w:hAnsi="Arial" w:cs="Arial"/>
                <w:b/>
                <w:sz w:val="16"/>
                <w:szCs w:val="16"/>
                <w:lang w:val="es-ES_tradnl" w:eastAsia="es-ES"/>
              </w:rPr>
            </w:pPr>
            <w:r w:rsidRPr="007F02CD">
              <w:rPr>
                <w:rFonts w:ascii="Arial" w:eastAsia="Times New Roman" w:hAnsi="Arial" w:cs="Arial"/>
                <w:b/>
                <w:sz w:val="16"/>
                <w:szCs w:val="16"/>
                <w:lang w:val="es-ES_tradnl" w:eastAsia="es-ES"/>
              </w:rPr>
              <w:t>OBSERVACIONES</w:t>
            </w:r>
          </w:p>
        </w:tc>
      </w:tr>
      <w:tr w:rsidR="00736279" w:rsidRPr="007F02CD" w14:paraId="3A4CD034" w14:textId="77777777" w:rsidTr="00A11274">
        <w:trPr>
          <w:jc w:val="center"/>
        </w:trPr>
        <w:tc>
          <w:tcPr>
            <w:tcW w:w="3260" w:type="dxa"/>
            <w:shd w:val="clear" w:color="auto" w:fill="auto"/>
          </w:tcPr>
          <w:p w14:paraId="6A73DA5C" w14:textId="77777777" w:rsidR="00736279" w:rsidRPr="007F02CD" w:rsidRDefault="00736279" w:rsidP="00A11274">
            <w:pPr>
              <w:spacing w:after="0" w:line="240" w:lineRule="auto"/>
              <w:jc w:val="center"/>
              <w:rPr>
                <w:rFonts w:ascii="Arial" w:eastAsia="Times New Roman" w:hAnsi="Arial" w:cs="Arial"/>
                <w:sz w:val="16"/>
                <w:szCs w:val="16"/>
                <w:lang w:val="es-ES_tradnl" w:eastAsia="es-ES"/>
              </w:rPr>
            </w:pPr>
            <w:r w:rsidRPr="007F02CD">
              <w:rPr>
                <w:rFonts w:ascii="Arial" w:eastAsia="Times New Roman" w:hAnsi="Arial" w:cs="Arial"/>
                <w:sz w:val="16"/>
                <w:szCs w:val="16"/>
                <w:lang w:val="es-ES_tradnl" w:eastAsia="es-ES"/>
              </w:rPr>
              <w:t>Riesgo Baja, Moderado o Alta</w:t>
            </w:r>
          </w:p>
        </w:tc>
        <w:tc>
          <w:tcPr>
            <w:tcW w:w="2126" w:type="dxa"/>
            <w:shd w:val="clear" w:color="auto" w:fill="auto"/>
          </w:tcPr>
          <w:p w14:paraId="798CE119" w14:textId="77777777" w:rsidR="00736279" w:rsidRPr="007F02CD" w:rsidRDefault="00736279" w:rsidP="00A11274">
            <w:pPr>
              <w:spacing w:after="0" w:line="240" w:lineRule="auto"/>
              <w:jc w:val="both"/>
              <w:rPr>
                <w:rFonts w:ascii="Arial" w:eastAsia="Times New Roman" w:hAnsi="Arial" w:cs="Arial"/>
                <w:sz w:val="16"/>
                <w:szCs w:val="16"/>
                <w:lang w:val="es-ES_tradnl" w:eastAsia="es-ES"/>
              </w:rPr>
            </w:pPr>
            <w:r w:rsidRPr="007F02CD">
              <w:rPr>
                <w:rFonts w:ascii="Arial" w:eastAsia="Times New Roman" w:hAnsi="Arial" w:cs="Arial"/>
                <w:sz w:val="16"/>
                <w:szCs w:val="16"/>
                <w:lang w:val="es-ES_tradnl" w:eastAsia="es-ES"/>
              </w:rPr>
              <w:t>Asumir</w:t>
            </w:r>
          </w:p>
        </w:tc>
        <w:tc>
          <w:tcPr>
            <w:tcW w:w="3627" w:type="dxa"/>
            <w:shd w:val="clear" w:color="auto" w:fill="auto"/>
          </w:tcPr>
          <w:p w14:paraId="2CA46894" w14:textId="77777777" w:rsidR="00736279" w:rsidRPr="007F02CD" w:rsidRDefault="00736279" w:rsidP="00A11274">
            <w:pPr>
              <w:spacing w:after="0" w:line="240" w:lineRule="auto"/>
              <w:jc w:val="both"/>
              <w:rPr>
                <w:rFonts w:ascii="Arial" w:eastAsia="Times New Roman" w:hAnsi="Arial" w:cs="Arial"/>
                <w:sz w:val="16"/>
                <w:szCs w:val="16"/>
                <w:lang w:val="es-ES_tradnl" w:eastAsia="es-ES"/>
              </w:rPr>
            </w:pPr>
            <w:r w:rsidRPr="007F02CD">
              <w:rPr>
                <w:rFonts w:ascii="Arial" w:eastAsia="Times New Roman" w:hAnsi="Arial" w:cs="Arial"/>
                <w:sz w:val="16"/>
                <w:szCs w:val="16"/>
                <w:lang w:val="es-ES_tradnl" w:eastAsia="es-ES"/>
              </w:rPr>
              <w:t>No hay necesidad de tomar otras medidas de control diferentes a las que se establecieron en el mapa de riesgo.</w:t>
            </w:r>
          </w:p>
        </w:tc>
      </w:tr>
      <w:tr w:rsidR="00736279" w:rsidRPr="007F02CD" w14:paraId="1E77E432" w14:textId="77777777" w:rsidTr="00A11274">
        <w:trPr>
          <w:trHeight w:val="554"/>
          <w:jc w:val="center"/>
        </w:trPr>
        <w:tc>
          <w:tcPr>
            <w:tcW w:w="3260" w:type="dxa"/>
            <w:shd w:val="clear" w:color="auto" w:fill="auto"/>
          </w:tcPr>
          <w:p w14:paraId="2FDC3DF2" w14:textId="77777777" w:rsidR="00736279" w:rsidRPr="007F02CD" w:rsidRDefault="00736279" w:rsidP="00A11274">
            <w:pPr>
              <w:spacing w:after="0" w:line="240" w:lineRule="auto"/>
              <w:jc w:val="center"/>
              <w:rPr>
                <w:rFonts w:ascii="Arial" w:eastAsia="Times New Roman" w:hAnsi="Arial" w:cs="Arial"/>
                <w:sz w:val="16"/>
                <w:szCs w:val="16"/>
                <w:lang w:val="es-ES_tradnl" w:eastAsia="es-ES"/>
              </w:rPr>
            </w:pPr>
            <w:r w:rsidRPr="007F02CD">
              <w:rPr>
                <w:rFonts w:ascii="Arial" w:eastAsia="Times New Roman" w:hAnsi="Arial" w:cs="Arial"/>
                <w:sz w:val="16"/>
                <w:szCs w:val="16"/>
                <w:lang w:val="es-ES_tradnl" w:eastAsia="es-ES"/>
              </w:rPr>
              <w:t>Extrema</w:t>
            </w:r>
          </w:p>
        </w:tc>
        <w:tc>
          <w:tcPr>
            <w:tcW w:w="2126" w:type="dxa"/>
            <w:shd w:val="clear" w:color="auto" w:fill="auto"/>
          </w:tcPr>
          <w:p w14:paraId="2F414BB3" w14:textId="77777777" w:rsidR="00736279" w:rsidRPr="007F02CD" w:rsidRDefault="00736279" w:rsidP="00A11274">
            <w:pPr>
              <w:spacing w:after="0" w:line="240" w:lineRule="auto"/>
              <w:jc w:val="both"/>
              <w:rPr>
                <w:rFonts w:ascii="Arial" w:eastAsia="Times New Roman" w:hAnsi="Arial" w:cs="Arial"/>
                <w:sz w:val="16"/>
                <w:szCs w:val="16"/>
                <w:lang w:val="es-ES_tradnl" w:eastAsia="es-ES"/>
              </w:rPr>
            </w:pPr>
            <w:r w:rsidRPr="007F02CD">
              <w:rPr>
                <w:rFonts w:ascii="Arial" w:eastAsia="Times New Roman" w:hAnsi="Arial" w:cs="Arial"/>
                <w:sz w:val="16"/>
                <w:szCs w:val="16"/>
                <w:lang w:val="es-ES_tradnl" w:eastAsia="es-ES"/>
              </w:rPr>
              <w:t>Evitar, disminuir o compartir o transferir</w:t>
            </w:r>
          </w:p>
        </w:tc>
        <w:tc>
          <w:tcPr>
            <w:tcW w:w="3627" w:type="dxa"/>
            <w:shd w:val="clear" w:color="auto" w:fill="auto"/>
          </w:tcPr>
          <w:p w14:paraId="7701E33F" w14:textId="77777777" w:rsidR="00736279" w:rsidRPr="007F02CD" w:rsidRDefault="00736279" w:rsidP="00A11274">
            <w:pPr>
              <w:spacing w:after="0" w:line="240" w:lineRule="auto"/>
              <w:jc w:val="both"/>
              <w:rPr>
                <w:rFonts w:ascii="Arial" w:eastAsia="Times New Roman" w:hAnsi="Arial" w:cs="Arial"/>
                <w:sz w:val="16"/>
                <w:szCs w:val="16"/>
                <w:lang w:val="es-ES_tradnl" w:eastAsia="es-ES"/>
              </w:rPr>
            </w:pPr>
            <w:r w:rsidRPr="007F02CD">
              <w:rPr>
                <w:rFonts w:ascii="Arial" w:eastAsia="Times New Roman" w:hAnsi="Arial" w:cs="Arial"/>
                <w:sz w:val="16"/>
                <w:szCs w:val="16"/>
                <w:lang w:val="es-ES_tradnl" w:eastAsia="es-ES"/>
              </w:rPr>
              <w:t>Se debe establecer el plan de contingencia, en caso de materializarse el riesgo.</w:t>
            </w:r>
          </w:p>
        </w:tc>
      </w:tr>
    </w:tbl>
    <w:p w14:paraId="787A12D3" w14:textId="77777777" w:rsidR="00736279" w:rsidRDefault="00736279" w:rsidP="00736279">
      <w:pPr>
        <w:pStyle w:val="NormalWeb"/>
        <w:ind w:left="2127" w:firstLine="709"/>
        <w:jc w:val="right"/>
        <w:rPr>
          <w:rFonts w:ascii="Arial" w:hAnsi="Arial" w:cs="Arial"/>
          <w:sz w:val="16"/>
          <w:szCs w:val="20"/>
        </w:rPr>
      </w:pPr>
      <w:r w:rsidRPr="00FA2B97">
        <w:rPr>
          <w:rFonts w:ascii="Arial" w:hAnsi="Arial" w:cs="Arial"/>
          <w:sz w:val="16"/>
          <w:szCs w:val="20"/>
        </w:rPr>
        <w:t xml:space="preserve">Tabla 3. </w:t>
      </w:r>
      <w:r>
        <w:rPr>
          <w:rFonts w:ascii="Arial" w:hAnsi="Arial" w:cs="Arial"/>
          <w:sz w:val="16"/>
          <w:szCs w:val="20"/>
        </w:rPr>
        <w:t>Opciones de manejo de riesgos</w:t>
      </w:r>
    </w:p>
    <w:p w14:paraId="7E311F7C" w14:textId="77777777" w:rsidR="00736279" w:rsidRPr="00ED7955" w:rsidRDefault="00736279" w:rsidP="00A80A3E">
      <w:pPr>
        <w:numPr>
          <w:ilvl w:val="0"/>
          <w:numId w:val="21"/>
        </w:numPr>
        <w:spacing w:after="0" w:line="240" w:lineRule="auto"/>
        <w:jc w:val="both"/>
        <w:rPr>
          <w:rFonts w:ascii="Arial" w:hAnsi="Arial" w:cs="Arial"/>
          <w:b/>
          <w:sz w:val="24"/>
          <w:szCs w:val="24"/>
        </w:rPr>
      </w:pPr>
      <w:r w:rsidRPr="00ED7955">
        <w:rPr>
          <w:rFonts w:ascii="Arial" w:hAnsi="Arial" w:cs="Arial"/>
          <w:b/>
          <w:sz w:val="24"/>
          <w:szCs w:val="24"/>
        </w:rPr>
        <w:t>Criterios para calificación de los impactos:</w:t>
      </w:r>
    </w:p>
    <w:p w14:paraId="3D91DB8C" w14:textId="77777777" w:rsidR="00736279" w:rsidRPr="00ED7955" w:rsidRDefault="00736279" w:rsidP="00736279">
      <w:pPr>
        <w:pStyle w:val="NormalWeb"/>
        <w:jc w:val="both"/>
        <w:rPr>
          <w:rFonts w:ascii="Arial" w:hAnsi="Arial" w:cs="Arial"/>
        </w:rPr>
      </w:pPr>
      <w:r w:rsidRPr="00ED7955">
        <w:rPr>
          <w:rFonts w:ascii="Arial" w:hAnsi="Arial" w:cs="Arial"/>
        </w:rPr>
        <w:lastRenderedPageBreak/>
        <w:t>El impacto hace referencia a la magnitud de los efectos que puede causar un riesgo cuando se materializa. A continuación se relacionan las directrices establecidas en la entidad para calificar los impactos:</w:t>
      </w:r>
    </w:p>
    <w:p w14:paraId="07B4798E" w14:textId="77777777" w:rsidR="0058115C" w:rsidRPr="00ED7955" w:rsidRDefault="0058115C" w:rsidP="00A80A3E">
      <w:pPr>
        <w:pStyle w:val="NormalWeb"/>
        <w:numPr>
          <w:ilvl w:val="1"/>
          <w:numId w:val="23"/>
        </w:numPr>
        <w:jc w:val="both"/>
        <w:rPr>
          <w:rFonts w:ascii="Arial" w:hAnsi="Arial" w:cs="Arial"/>
        </w:rPr>
      </w:pPr>
      <w:r w:rsidRPr="00ED7955">
        <w:rPr>
          <w:rFonts w:ascii="Arial" w:hAnsi="Arial" w:cs="Arial"/>
        </w:rPr>
        <w:t>Se aplica una valoración cuantitativa de 1 a 5, de acuerdo a la siguiente tabla:</w:t>
      </w:r>
    </w:p>
    <w:p w14:paraId="31A80305" w14:textId="77777777" w:rsidR="0058115C" w:rsidRDefault="0058115C" w:rsidP="0058115C">
      <w:pPr>
        <w:pStyle w:val="NormalWeb"/>
        <w:spacing w:before="0" w:beforeAutospacing="0" w:after="0" w:afterAutospacing="0"/>
        <w:ind w:left="720"/>
        <w:jc w:val="both"/>
        <w:rPr>
          <w:rFonts w:ascii="Arial" w:hAnsi="Arial" w:cs="Arial"/>
          <w:sz w:val="20"/>
          <w:szCs w:val="20"/>
        </w:rPr>
      </w:pPr>
    </w:p>
    <w:p w14:paraId="1588A6C5" w14:textId="77777777" w:rsidR="0058115C" w:rsidRDefault="0058115C" w:rsidP="0058115C">
      <w:pPr>
        <w:pStyle w:val="NormalWeb"/>
        <w:spacing w:before="0" w:beforeAutospacing="0" w:after="0" w:afterAutospacing="0"/>
        <w:ind w:left="720"/>
        <w:jc w:val="both"/>
        <w:rPr>
          <w:rFonts w:ascii="Arial" w:hAnsi="Arial" w:cs="Arial"/>
          <w:sz w:val="20"/>
          <w:szCs w:val="20"/>
        </w:rPr>
      </w:pPr>
      <w:r w:rsidRPr="00684264">
        <w:rPr>
          <w:noProof/>
          <w:lang w:val="es-CO" w:eastAsia="es-CO"/>
        </w:rPr>
        <w:drawing>
          <wp:inline distT="0" distB="0" distL="0" distR="0" wp14:anchorId="141860E4" wp14:editId="0649B46B">
            <wp:extent cx="5210175" cy="17430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1743075"/>
                    </a:xfrm>
                    <a:prstGeom prst="rect">
                      <a:avLst/>
                    </a:prstGeom>
                    <a:noFill/>
                    <a:ln>
                      <a:noFill/>
                    </a:ln>
                  </pic:spPr>
                </pic:pic>
              </a:graphicData>
            </a:graphic>
          </wp:inline>
        </w:drawing>
      </w:r>
    </w:p>
    <w:p w14:paraId="36727FC6" w14:textId="77777777" w:rsidR="0058115C" w:rsidRPr="00FD6E4C" w:rsidRDefault="0058115C" w:rsidP="0058115C">
      <w:pPr>
        <w:pStyle w:val="NormalWeb"/>
        <w:spacing w:before="0" w:beforeAutospacing="0" w:after="0" w:afterAutospacing="0"/>
        <w:ind w:left="6392"/>
        <w:jc w:val="both"/>
        <w:rPr>
          <w:rFonts w:ascii="Arial" w:hAnsi="Arial" w:cs="Arial"/>
          <w:sz w:val="20"/>
          <w:szCs w:val="20"/>
        </w:rPr>
      </w:pPr>
      <w:r w:rsidRPr="00AB0681">
        <w:rPr>
          <w:rFonts w:ascii="Arial" w:hAnsi="Arial" w:cs="Arial"/>
          <w:sz w:val="16"/>
          <w:szCs w:val="20"/>
        </w:rPr>
        <w:t>Tabla 4. C</w:t>
      </w:r>
      <w:r>
        <w:rPr>
          <w:rFonts w:ascii="Arial" w:hAnsi="Arial" w:cs="Arial"/>
          <w:sz w:val="16"/>
          <w:szCs w:val="20"/>
        </w:rPr>
        <w:t xml:space="preserve">alificación de </w:t>
      </w:r>
      <w:r w:rsidRPr="00684264">
        <w:rPr>
          <w:rFonts w:ascii="Arial" w:hAnsi="Arial" w:cs="Arial"/>
          <w:sz w:val="16"/>
          <w:szCs w:val="20"/>
        </w:rPr>
        <w:t>impacto</w:t>
      </w:r>
    </w:p>
    <w:p w14:paraId="619CAF36" w14:textId="77777777" w:rsidR="0058115C" w:rsidRDefault="0058115C" w:rsidP="0058115C">
      <w:pPr>
        <w:pStyle w:val="Normal2"/>
        <w:numPr>
          <w:ilvl w:val="0"/>
          <w:numId w:val="0"/>
        </w:numPr>
        <w:ind w:left="576"/>
        <w:rPr>
          <w:rFonts w:cs="Arial"/>
        </w:rPr>
      </w:pPr>
    </w:p>
    <w:p w14:paraId="52FA941E" w14:textId="77777777" w:rsidR="0058115C" w:rsidRPr="00ED7955" w:rsidRDefault="0058115C" w:rsidP="00A80A3E">
      <w:pPr>
        <w:pStyle w:val="Normal2"/>
        <w:numPr>
          <w:ilvl w:val="1"/>
          <w:numId w:val="23"/>
        </w:numPr>
        <w:rPr>
          <w:rFonts w:cs="Arial"/>
          <w:sz w:val="24"/>
          <w:szCs w:val="24"/>
        </w:rPr>
      </w:pPr>
      <w:r w:rsidRPr="00ED7955">
        <w:rPr>
          <w:rFonts w:cs="Arial"/>
          <w:sz w:val="24"/>
          <w:szCs w:val="24"/>
        </w:rPr>
        <w:t>Para los riesgos de corrupción el impacto se puede calificar como moderado (3), mayor (4) o catastrófico (5).</w:t>
      </w:r>
    </w:p>
    <w:p w14:paraId="72111325" w14:textId="77777777" w:rsidR="0058115C" w:rsidRDefault="0058115C" w:rsidP="00A80A3E">
      <w:pPr>
        <w:pStyle w:val="Normal2"/>
        <w:numPr>
          <w:ilvl w:val="1"/>
          <w:numId w:val="23"/>
        </w:numPr>
        <w:rPr>
          <w:rFonts w:cs="Arial"/>
          <w:sz w:val="24"/>
          <w:szCs w:val="24"/>
        </w:rPr>
      </w:pPr>
      <w:r w:rsidRPr="00ED7955">
        <w:rPr>
          <w:rFonts w:cs="Arial"/>
          <w:sz w:val="24"/>
          <w:szCs w:val="24"/>
        </w:rPr>
        <w:t>Cuando se trate los riesgos de corrupción y no se tenga claridad para seleccionar la calificación más adecuada, se puede hacer uso del siguiente cuestionario:</w:t>
      </w:r>
    </w:p>
    <w:p w14:paraId="03CF5B90" w14:textId="77777777" w:rsidR="00316FA1" w:rsidRDefault="00316FA1" w:rsidP="00C12E07">
      <w:pPr>
        <w:spacing w:after="0" w:line="240" w:lineRule="auto"/>
        <w:jc w:val="both"/>
        <w:rPr>
          <w:rFonts w:ascii="Arial" w:hAnsi="Arial" w:cs="Arial"/>
          <w:sz w:val="24"/>
          <w:szCs w:val="24"/>
          <w:lang w:val="es-ES"/>
        </w:rPr>
      </w:pPr>
    </w:p>
    <w:p w14:paraId="44F86378" w14:textId="77777777" w:rsidR="00316FA1" w:rsidRDefault="00316FA1" w:rsidP="00C12E07">
      <w:pPr>
        <w:spacing w:after="0" w:line="240" w:lineRule="auto"/>
        <w:jc w:val="both"/>
        <w:rPr>
          <w:rFonts w:ascii="Arial" w:hAnsi="Arial" w:cs="Arial"/>
          <w:sz w:val="24"/>
          <w:szCs w:val="24"/>
          <w:lang w:val="es-ES"/>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4"/>
        <w:gridCol w:w="763"/>
        <w:gridCol w:w="702"/>
      </w:tblGrid>
      <w:tr w:rsidR="00E4789D" w:rsidRPr="00C651C9" w14:paraId="755A9D92" w14:textId="77777777" w:rsidTr="00A11274">
        <w:trPr>
          <w:trHeight w:val="292"/>
          <w:tblHeader/>
          <w:jc w:val="center"/>
        </w:trPr>
        <w:tc>
          <w:tcPr>
            <w:tcW w:w="7744" w:type="dxa"/>
            <w:vMerge w:val="restart"/>
            <w:shd w:val="clear" w:color="auto" w:fill="auto"/>
          </w:tcPr>
          <w:p w14:paraId="25D3D8AC" w14:textId="77777777" w:rsidR="00E4789D" w:rsidRPr="006B2F93" w:rsidRDefault="00E4789D" w:rsidP="00A11274">
            <w:pPr>
              <w:pStyle w:val="NormalWeb"/>
              <w:jc w:val="center"/>
              <w:rPr>
                <w:rFonts w:ascii="Arial" w:hAnsi="Arial" w:cs="Arial"/>
                <w:b/>
                <w:bCs/>
                <w:sz w:val="16"/>
                <w:szCs w:val="16"/>
              </w:rPr>
            </w:pPr>
            <w:r w:rsidRPr="006B2F93">
              <w:rPr>
                <w:rFonts w:ascii="Arial" w:hAnsi="Arial" w:cs="Arial"/>
                <w:b/>
                <w:bCs/>
                <w:sz w:val="16"/>
                <w:szCs w:val="16"/>
              </w:rPr>
              <w:t>Nº Pregunta</w:t>
            </w:r>
          </w:p>
        </w:tc>
        <w:tc>
          <w:tcPr>
            <w:tcW w:w="1465" w:type="dxa"/>
            <w:gridSpan w:val="2"/>
            <w:shd w:val="clear" w:color="auto" w:fill="auto"/>
          </w:tcPr>
          <w:p w14:paraId="4B2C1626" w14:textId="77777777" w:rsidR="00E4789D" w:rsidRPr="006B2F93" w:rsidRDefault="00E4789D" w:rsidP="00A11274">
            <w:pPr>
              <w:pStyle w:val="NormalWeb"/>
              <w:jc w:val="center"/>
              <w:rPr>
                <w:rFonts w:ascii="Arial" w:hAnsi="Arial" w:cs="Arial"/>
                <w:b/>
                <w:bCs/>
                <w:sz w:val="16"/>
                <w:szCs w:val="16"/>
              </w:rPr>
            </w:pPr>
            <w:r w:rsidRPr="006B2F93">
              <w:rPr>
                <w:rFonts w:ascii="Arial" w:hAnsi="Arial" w:cs="Arial"/>
                <w:b/>
                <w:bCs/>
                <w:sz w:val="16"/>
                <w:szCs w:val="16"/>
              </w:rPr>
              <w:t>Respuesta</w:t>
            </w:r>
          </w:p>
        </w:tc>
      </w:tr>
      <w:tr w:rsidR="00E4789D" w:rsidRPr="00C651C9" w14:paraId="3EDFD98F" w14:textId="77777777" w:rsidTr="00A11274">
        <w:trPr>
          <w:trHeight w:val="156"/>
          <w:tblHeader/>
          <w:jc w:val="center"/>
        </w:trPr>
        <w:tc>
          <w:tcPr>
            <w:tcW w:w="7744" w:type="dxa"/>
            <w:vMerge/>
            <w:shd w:val="clear" w:color="auto" w:fill="auto"/>
          </w:tcPr>
          <w:p w14:paraId="305BEE37" w14:textId="77777777" w:rsidR="00E4789D" w:rsidRPr="00C651C9" w:rsidRDefault="00E4789D" w:rsidP="00A11274">
            <w:pPr>
              <w:pStyle w:val="NormalWeb"/>
              <w:jc w:val="both"/>
              <w:rPr>
                <w:rFonts w:ascii="Arial" w:hAnsi="Arial" w:cs="Arial"/>
                <w:b/>
                <w:bCs/>
                <w:sz w:val="16"/>
                <w:szCs w:val="16"/>
              </w:rPr>
            </w:pPr>
          </w:p>
        </w:tc>
        <w:tc>
          <w:tcPr>
            <w:tcW w:w="763" w:type="dxa"/>
            <w:shd w:val="clear" w:color="auto" w:fill="auto"/>
          </w:tcPr>
          <w:p w14:paraId="51CE7757" w14:textId="77777777" w:rsidR="00E4789D" w:rsidRPr="00C651C9" w:rsidRDefault="00E4789D" w:rsidP="00A11274">
            <w:pPr>
              <w:pStyle w:val="NormalWeb"/>
              <w:jc w:val="center"/>
              <w:rPr>
                <w:rFonts w:ascii="Arial" w:hAnsi="Arial" w:cs="Arial"/>
                <w:b/>
                <w:sz w:val="16"/>
                <w:szCs w:val="16"/>
              </w:rPr>
            </w:pPr>
            <w:r w:rsidRPr="00C651C9">
              <w:rPr>
                <w:rFonts w:ascii="Arial" w:hAnsi="Arial" w:cs="Arial"/>
                <w:b/>
                <w:sz w:val="16"/>
                <w:szCs w:val="16"/>
              </w:rPr>
              <w:t>SI</w:t>
            </w:r>
          </w:p>
        </w:tc>
        <w:tc>
          <w:tcPr>
            <w:tcW w:w="702" w:type="dxa"/>
            <w:shd w:val="clear" w:color="auto" w:fill="auto"/>
          </w:tcPr>
          <w:p w14:paraId="78C529C1" w14:textId="77777777" w:rsidR="00E4789D" w:rsidRPr="00C651C9" w:rsidRDefault="00E4789D" w:rsidP="00A11274">
            <w:pPr>
              <w:pStyle w:val="NormalWeb"/>
              <w:jc w:val="center"/>
              <w:rPr>
                <w:rFonts w:ascii="Arial" w:hAnsi="Arial" w:cs="Arial"/>
                <w:b/>
                <w:sz w:val="16"/>
                <w:szCs w:val="16"/>
              </w:rPr>
            </w:pPr>
            <w:r w:rsidRPr="00C651C9">
              <w:rPr>
                <w:rFonts w:ascii="Arial" w:hAnsi="Arial" w:cs="Arial"/>
                <w:b/>
                <w:sz w:val="16"/>
                <w:szCs w:val="16"/>
              </w:rPr>
              <w:t>NO</w:t>
            </w:r>
          </w:p>
        </w:tc>
      </w:tr>
      <w:tr w:rsidR="00E4789D" w:rsidRPr="00C651C9" w14:paraId="494EA39E" w14:textId="77777777" w:rsidTr="00A11274">
        <w:trPr>
          <w:trHeight w:val="413"/>
          <w:jc w:val="center"/>
        </w:trPr>
        <w:tc>
          <w:tcPr>
            <w:tcW w:w="7744" w:type="dxa"/>
            <w:shd w:val="clear" w:color="auto" w:fill="auto"/>
          </w:tcPr>
          <w:p w14:paraId="2CAA13F3" w14:textId="77777777" w:rsidR="00E4789D" w:rsidRPr="00AB0681" w:rsidRDefault="00E4789D" w:rsidP="00A11274">
            <w:pPr>
              <w:pStyle w:val="NormalWeb"/>
              <w:rPr>
                <w:rFonts w:ascii="Arial" w:hAnsi="Arial" w:cs="Arial"/>
                <w:bCs/>
                <w:sz w:val="16"/>
                <w:szCs w:val="16"/>
              </w:rPr>
            </w:pPr>
            <w:r w:rsidRPr="00C651C9">
              <w:rPr>
                <w:rFonts w:ascii="Arial" w:hAnsi="Arial" w:cs="Arial"/>
                <w:bCs/>
                <w:sz w:val="16"/>
                <w:szCs w:val="16"/>
              </w:rPr>
              <w:t>Si el riesgo de corrupción se materializa podría...</w:t>
            </w:r>
          </w:p>
        </w:tc>
        <w:tc>
          <w:tcPr>
            <w:tcW w:w="763" w:type="dxa"/>
            <w:shd w:val="clear" w:color="auto" w:fill="auto"/>
          </w:tcPr>
          <w:p w14:paraId="13CC1251"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16E77A61" w14:textId="77777777" w:rsidR="00E4789D" w:rsidRPr="00C651C9" w:rsidRDefault="00E4789D" w:rsidP="00A11274">
            <w:pPr>
              <w:pStyle w:val="NormalWeb"/>
              <w:jc w:val="both"/>
              <w:rPr>
                <w:rFonts w:ascii="Arial" w:hAnsi="Arial" w:cs="Arial"/>
                <w:sz w:val="16"/>
                <w:szCs w:val="16"/>
              </w:rPr>
            </w:pPr>
          </w:p>
        </w:tc>
      </w:tr>
      <w:tr w:rsidR="00E4789D" w:rsidRPr="00C651C9" w14:paraId="288D2B0D" w14:textId="77777777" w:rsidTr="00A11274">
        <w:trPr>
          <w:trHeight w:val="413"/>
          <w:jc w:val="center"/>
        </w:trPr>
        <w:tc>
          <w:tcPr>
            <w:tcW w:w="7744" w:type="dxa"/>
            <w:shd w:val="clear" w:color="auto" w:fill="auto"/>
          </w:tcPr>
          <w:p w14:paraId="68E7D011" w14:textId="77777777" w:rsidR="00E4789D" w:rsidRPr="00AB0681" w:rsidRDefault="00E4789D" w:rsidP="00A11274">
            <w:pPr>
              <w:pStyle w:val="NormalWeb"/>
              <w:rPr>
                <w:rFonts w:ascii="Arial" w:hAnsi="Arial" w:cs="Arial"/>
                <w:bCs/>
                <w:sz w:val="16"/>
                <w:szCs w:val="16"/>
              </w:rPr>
            </w:pPr>
            <w:r w:rsidRPr="00AB0681">
              <w:rPr>
                <w:rFonts w:ascii="Arial" w:hAnsi="Arial" w:cs="Arial"/>
                <w:bCs/>
                <w:sz w:val="16"/>
                <w:szCs w:val="16"/>
              </w:rPr>
              <w:t>1 ¿Afectar al grupo de funcionarios del proceso?</w:t>
            </w:r>
          </w:p>
        </w:tc>
        <w:tc>
          <w:tcPr>
            <w:tcW w:w="763" w:type="dxa"/>
            <w:shd w:val="clear" w:color="auto" w:fill="auto"/>
          </w:tcPr>
          <w:p w14:paraId="20261D0E"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713565BE" w14:textId="77777777" w:rsidR="00E4789D" w:rsidRPr="00C651C9" w:rsidRDefault="00E4789D" w:rsidP="00A11274">
            <w:pPr>
              <w:pStyle w:val="NormalWeb"/>
              <w:jc w:val="both"/>
              <w:rPr>
                <w:rFonts w:ascii="Arial" w:hAnsi="Arial" w:cs="Arial"/>
                <w:sz w:val="16"/>
                <w:szCs w:val="16"/>
              </w:rPr>
            </w:pPr>
          </w:p>
        </w:tc>
      </w:tr>
      <w:tr w:rsidR="00E4789D" w:rsidRPr="00C651C9" w14:paraId="2B52FF84" w14:textId="77777777" w:rsidTr="00A11274">
        <w:trPr>
          <w:trHeight w:val="413"/>
          <w:jc w:val="center"/>
        </w:trPr>
        <w:tc>
          <w:tcPr>
            <w:tcW w:w="7744" w:type="dxa"/>
            <w:shd w:val="clear" w:color="auto" w:fill="auto"/>
          </w:tcPr>
          <w:p w14:paraId="4AB96378"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t>2 ¿Afectar el cumplimiento de metas y objetivos de la dependencia?</w:t>
            </w:r>
          </w:p>
        </w:tc>
        <w:tc>
          <w:tcPr>
            <w:tcW w:w="763" w:type="dxa"/>
            <w:shd w:val="clear" w:color="auto" w:fill="auto"/>
          </w:tcPr>
          <w:p w14:paraId="4529D2F4"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708EA4BE" w14:textId="77777777" w:rsidR="00E4789D" w:rsidRPr="00C651C9" w:rsidRDefault="00E4789D" w:rsidP="00A11274">
            <w:pPr>
              <w:pStyle w:val="NormalWeb"/>
              <w:jc w:val="both"/>
              <w:rPr>
                <w:rFonts w:ascii="Arial" w:hAnsi="Arial" w:cs="Arial"/>
                <w:sz w:val="16"/>
                <w:szCs w:val="16"/>
              </w:rPr>
            </w:pPr>
          </w:p>
        </w:tc>
      </w:tr>
      <w:tr w:rsidR="00E4789D" w:rsidRPr="00C651C9" w14:paraId="60BA7C86" w14:textId="77777777" w:rsidTr="00A11274">
        <w:trPr>
          <w:trHeight w:val="413"/>
          <w:jc w:val="center"/>
        </w:trPr>
        <w:tc>
          <w:tcPr>
            <w:tcW w:w="7744" w:type="dxa"/>
            <w:shd w:val="clear" w:color="auto" w:fill="auto"/>
          </w:tcPr>
          <w:p w14:paraId="2A213369"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t>3 ¿Afectar el cumplimiento de misión de la Entidad?</w:t>
            </w:r>
          </w:p>
        </w:tc>
        <w:tc>
          <w:tcPr>
            <w:tcW w:w="763" w:type="dxa"/>
            <w:shd w:val="clear" w:color="auto" w:fill="auto"/>
          </w:tcPr>
          <w:p w14:paraId="56BE0F6C"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546278A0" w14:textId="77777777" w:rsidR="00E4789D" w:rsidRPr="00C651C9" w:rsidRDefault="00E4789D" w:rsidP="00A11274">
            <w:pPr>
              <w:pStyle w:val="NormalWeb"/>
              <w:jc w:val="both"/>
              <w:rPr>
                <w:rFonts w:ascii="Arial" w:hAnsi="Arial" w:cs="Arial"/>
                <w:sz w:val="16"/>
                <w:szCs w:val="16"/>
              </w:rPr>
            </w:pPr>
          </w:p>
        </w:tc>
      </w:tr>
      <w:tr w:rsidR="00E4789D" w:rsidRPr="00C651C9" w14:paraId="753680B6" w14:textId="77777777" w:rsidTr="00A11274">
        <w:trPr>
          <w:trHeight w:val="413"/>
          <w:jc w:val="center"/>
        </w:trPr>
        <w:tc>
          <w:tcPr>
            <w:tcW w:w="7744" w:type="dxa"/>
            <w:shd w:val="clear" w:color="auto" w:fill="auto"/>
          </w:tcPr>
          <w:p w14:paraId="6D47F7D2"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t>4 ¿Afectar el cumplimiento de la misión del sector al que pertenece la Entidad?</w:t>
            </w:r>
          </w:p>
        </w:tc>
        <w:tc>
          <w:tcPr>
            <w:tcW w:w="763" w:type="dxa"/>
            <w:shd w:val="clear" w:color="auto" w:fill="auto"/>
          </w:tcPr>
          <w:p w14:paraId="7CFB16A4"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47A08C63" w14:textId="77777777" w:rsidR="00E4789D" w:rsidRPr="00C651C9" w:rsidRDefault="00E4789D" w:rsidP="00A11274">
            <w:pPr>
              <w:pStyle w:val="NormalWeb"/>
              <w:jc w:val="both"/>
              <w:rPr>
                <w:rFonts w:ascii="Arial" w:hAnsi="Arial" w:cs="Arial"/>
                <w:sz w:val="16"/>
                <w:szCs w:val="16"/>
              </w:rPr>
            </w:pPr>
          </w:p>
        </w:tc>
      </w:tr>
      <w:tr w:rsidR="00E4789D" w:rsidRPr="00C651C9" w14:paraId="7C6CA50B" w14:textId="77777777" w:rsidTr="00A11274">
        <w:trPr>
          <w:trHeight w:val="413"/>
          <w:jc w:val="center"/>
        </w:trPr>
        <w:tc>
          <w:tcPr>
            <w:tcW w:w="7744" w:type="dxa"/>
            <w:shd w:val="clear" w:color="auto" w:fill="auto"/>
          </w:tcPr>
          <w:p w14:paraId="46F4C2A6"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t>5 ¿Generar pérdida de confianza de la Entidad, afectando su reputación?</w:t>
            </w:r>
          </w:p>
        </w:tc>
        <w:tc>
          <w:tcPr>
            <w:tcW w:w="763" w:type="dxa"/>
            <w:shd w:val="clear" w:color="auto" w:fill="auto"/>
          </w:tcPr>
          <w:p w14:paraId="36DC2FF3"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3828485B" w14:textId="77777777" w:rsidR="00E4789D" w:rsidRPr="00C651C9" w:rsidRDefault="00E4789D" w:rsidP="00A11274">
            <w:pPr>
              <w:pStyle w:val="NormalWeb"/>
              <w:jc w:val="both"/>
              <w:rPr>
                <w:rFonts w:ascii="Arial" w:hAnsi="Arial" w:cs="Arial"/>
                <w:sz w:val="16"/>
                <w:szCs w:val="16"/>
              </w:rPr>
            </w:pPr>
          </w:p>
        </w:tc>
      </w:tr>
      <w:tr w:rsidR="00E4789D" w:rsidRPr="00C651C9" w14:paraId="18640715" w14:textId="77777777" w:rsidTr="00A11274">
        <w:trPr>
          <w:trHeight w:val="413"/>
          <w:jc w:val="center"/>
        </w:trPr>
        <w:tc>
          <w:tcPr>
            <w:tcW w:w="7744" w:type="dxa"/>
            <w:shd w:val="clear" w:color="auto" w:fill="auto"/>
          </w:tcPr>
          <w:p w14:paraId="6F049CF7"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t>6 ¿Generar pérdida de recursos económicos?</w:t>
            </w:r>
          </w:p>
        </w:tc>
        <w:tc>
          <w:tcPr>
            <w:tcW w:w="763" w:type="dxa"/>
            <w:shd w:val="clear" w:color="auto" w:fill="auto"/>
          </w:tcPr>
          <w:p w14:paraId="1F06A73E"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5D4AC492" w14:textId="77777777" w:rsidR="00E4789D" w:rsidRPr="00C651C9" w:rsidRDefault="00E4789D" w:rsidP="00A11274">
            <w:pPr>
              <w:pStyle w:val="NormalWeb"/>
              <w:jc w:val="both"/>
              <w:rPr>
                <w:rFonts w:ascii="Arial" w:hAnsi="Arial" w:cs="Arial"/>
                <w:sz w:val="16"/>
                <w:szCs w:val="16"/>
              </w:rPr>
            </w:pPr>
          </w:p>
        </w:tc>
      </w:tr>
      <w:tr w:rsidR="00E4789D" w:rsidRPr="00C651C9" w14:paraId="00969794" w14:textId="77777777" w:rsidTr="00A11274">
        <w:trPr>
          <w:trHeight w:val="413"/>
          <w:jc w:val="center"/>
        </w:trPr>
        <w:tc>
          <w:tcPr>
            <w:tcW w:w="7744" w:type="dxa"/>
            <w:shd w:val="clear" w:color="auto" w:fill="auto"/>
          </w:tcPr>
          <w:p w14:paraId="507075A3"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t>7 ¿Afectar la generación de los productos o la prestación de servicios?</w:t>
            </w:r>
          </w:p>
        </w:tc>
        <w:tc>
          <w:tcPr>
            <w:tcW w:w="763" w:type="dxa"/>
            <w:shd w:val="clear" w:color="auto" w:fill="auto"/>
          </w:tcPr>
          <w:p w14:paraId="055DD339"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7B7CDF7C" w14:textId="77777777" w:rsidR="00E4789D" w:rsidRPr="00C651C9" w:rsidRDefault="00E4789D" w:rsidP="00A11274">
            <w:pPr>
              <w:pStyle w:val="NormalWeb"/>
              <w:jc w:val="both"/>
              <w:rPr>
                <w:rFonts w:ascii="Arial" w:hAnsi="Arial" w:cs="Arial"/>
                <w:sz w:val="16"/>
                <w:szCs w:val="16"/>
              </w:rPr>
            </w:pPr>
          </w:p>
        </w:tc>
      </w:tr>
      <w:tr w:rsidR="00E4789D" w:rsidRPr="00C651C9" w14:paraId="2732A54C" w14:textId="77777777" w:rsidTr="00A11274">
        <w:trPr>
          <w:trHeight w:val="646"/>
          <w:jc w:val="center"/>
        </w:trPr>
        <w:tc>
          <w:tcPr>
            <w:tcW w:w="7744" w:type="dxa"/>
            <w:shd w:val="clear" w:color="auto" w:fill="auto"/>
          </w:tcPr>
          <w:p w14:paraId="2C41C23D"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t>8 ¿Dar lugar al detrimento de calidad de vida de la comunidad por la pérdida del bien o servicios o los recursos públicos?</w:t>
            </w:r>
          </w:p>
        </w:tc>
        <w:tc>
          <w:tcPr>
            <w:tcW w:w="763" w:type="dxa"/>
            <w:shd w:val="clear" w:color="auto" w:fill="auto"/>
          </w:tcPr>
          <w:p w14:paraId="71C55DD9"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3BAE424F" w14:textId="77777777" w:rsidR="00E4789D" w:rsidRPr="00C651C9" w:rsidRDefault="00E4789D" w:rsidP="00A11274">
            <w:pPr>
              <w:pStyle w:val="NormalWeb"/>
              <w:jc w:val="both"/>
              <w:rPr>
                <w:rFonts w:ascii="Arial" w:hAnsi="Arial" w:cs="Arial"/>
                <w:sz w:val="16"/>
                <w:szCs w:val="16"/>
              </w:rPr>
            </w:pPr>
          </w:p>
        </w:tc>
      </w:tr>
      <w:tr w:rsidR="00E4789D" w:rsidRPr="00C651C9" w14:paraId="39942B88" w14:textId="77777777" w:rsidTr="00A11274">
        <w:trPr>
          <w:trHeight w:val="413"/>
          <w:jc w:val="center"/>
        </w:trPr>
        <w:tc>
          <w:tcPr>
            <w:tcW w:w="7744" w:type="dxa"/>
            <w:shd w:val="clear" w:color="auto" w:fill="auto"/>
          </w:tcPr>
          <w:p w14:paraId="5CFC0ADB"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t>9 ¿Generar pérdida de información de la Entidad?</w:t>
            </w:r>
          </w:p>
        </w:tc>
        <w:tc>
          <w:tcPr>
            <w:tcW w:w="763" w:type="dxa"/>
            <w:shd w:val="clear" w:color="auto" w:fill="auto"/>
          </w:tcPr>
          <w:p w14:paraId="4C3960E1"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5046721A" w14:textId="77777777" w:rsidR="00E4789D" w:rsidRPr="00C651C9" w:rsidRDefault="00E4789D" w:rsidP="00A11274">
            <w:pPr>
              <w:pStyle w:val="NormalWeb"/>
              <w:jc w:val="both"/>
              <w:rPr>
                <w:rFonts w:ascii="Arial" w:hAnsi="Arial" w:cs="Arial"/>
                <w:sz w:val="16"/>
                <w:szCs w:val="16"/>
              </w:rPr>
            </w:pPr>
          </w:p>
        </w:tc>
      </w:tr>
      <w:tr w:rsidR="00E4789D" w:rsidRPr="00C651C9" w14:paraId="2B5F9F5E" w14:textId="77777777" w:rsidTr="00A11274">
        <w:trPr>
          <w:trHeight w:val="413"/>
          <w:jc w:val="center"/>
        </w:trPr>
        <w:tc>
          <w:tcPr>
            <w:tcW w:w="7744" w:type="dxa"/>
            <w:shd w:val="clear" w:color="auto" w:fill="auto"/>
          </w:tcPr>
          <w:p w14:paraId="0456E351"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t>10 ¿Generar intervención de los órganos de control, de la Fiscalía, u otro ente?</w:t>
            </w:r>
          </w:p>
        </w:tc>
        <w:tc>
          <w:tcPr>
            <w:tcW w:w="763" w:type="dxa"/>
            <w:shd w:val="clear" w:color="auto" w:fill="auto"/>
          </w:tcPr>
          <w:p w14:paraId="145B44EA"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0C6F781D" w14:textId="77777777" w:rsidR="00E4789D" w:rsidRPr="00C651C9" w:rsidRDefault="00E4789D" w:rsidP="00A11274">
            <w:pPr>
              <w:pStyle w:val="NormalWeb"/>
              <w:jc w:val="both"/>
              <w:rPr>
                <w:rFonts w:ascii="Arial" w:hAnsi="Arial" w:cs="Arial"/>
                <w:sz w:val="16"/>
                <w:szCs w:val="16"/>
              </w:rPr>
            </w:pPr>
          </w:p>
        </w:tc>
      </w:tr>
      <w:tr w:rsidR="00E4789D" w:rsidRPr="00C651C9" w14:paraId="33524145" w14:textId="77777777" w:rsidTr="00A11274">
        <w:trPr>
          <w:trHeight w:val="413"/>
          <w:jc w:val="center"/>
        </w:trPr>
        <w:tc>
          <w:tcPr>
            <w:tcW w:w="7744" w:type="dxa"/>
            <w:shd w:val="clear" w:color="auto" w:fill="auto"/>
          </w:tcPr>
          <w:p w14:paraId="0E71A0C9"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lastRenderedPageBreak/>
              <w:t>11 ¿Dar lugar a procesos sancionatorios?</w:t>
            </w:r>
          </w:p>
        </w:tc>
        <w:tc>
          <w:tcPr>
            <w:tcW w:w="763" w:type="dxa"/>
            <w:shd w:val="clear" w:color="auto" w:fill="auto"/>
          </w:tcPr>
          <w:p w14:paraId="3831E502"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6D2B5B16" w14:textId="77777777" w:rsidR="00E4789D" w:rsidRPr="00C651C9" w:rsidRDefault="00E4789D" w:rsidP="00A11274">
            <w:pPr>
              <w:pStyle w:val="NormalWeb"/>
              <w:jc w:val="both"/>
              <w:rPr>
                <w:rFonts w:ascii="Arial" w:hAnsi="Arial" w:cs="Arial"/>
                <w:sz w:val="16"/>
                <w:szCs w:val="16"/>
              </w:rPr>
            </w:pPr>
          </w:p>
        </w:tc>
      </w:tr>
      <w:tr w:rsidR="00E4789D" w:rsidRPr="00C651C9" w14:paraId="666B1B0C" w14:textId="77777777" w:rsidTr="00A11274">
        <w:trPr>
          <w:trHeight w:val="413"/>
          <w:jc w:val="center"/>
        </w:trPr>
        <w:tc>
          <w:tcPr>
            <w:tcW w:w="7744" w:type="dxa"/>
            <w:shd w:val="clear" w:color="auto" w:fill="auto"/>
          </w:tcPr>
          <w:p w14:paraId="759ECBA8"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t>12 ¿Dar lugar a procesos disciplinarios?</w:t>
            </w:r>
          </w:p>
        </w:tc>
        <w:tc>
          <w:tcPr>
            <w:tcW w:w="763" w:type="dxa"/>
            <w:shd w:val="clear" w:color="auto" w:fill="auto"/>
          </w:tcPr>
          <w:p w14:paraId="67F7D2D5"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29601750" w14:textId="77777777" w:rsidR="00E4789D" w:rsidRPr="00C651C9" w:rsidRDefault="00E4789D" w:rsidP="00A11274">
            <w:pPr>
              <w:pStyle w:val="NormalWeb"/>
              <w:jc w:val="both"/>
              <w:rPr>
                <w:rFonts w:ascii="Arial" w:hAnsi="Arial" w:cs="Arial"/>
                <w:sz w:val="16"/>
                <w:szCs w:val="16"/>
              </w:rPr>
            </w:pPr>
          </w:p>
        </w:tc>
      </w:tr>
      <w:tr w:rsidR="00E4789D" w:rsidRPr="00C651C9" w14:paraId="51AB65BE" w14:textId="77777777" w:rsidTr="00A11274">
        <w:trPr>
          <w:trHeight w:val="413"/>
          <w:jc w:val="center"/>
        </w:trPr>
        <w:tc>
          <w:tcPr>
            <w:tcW w:w="7744" w:type="dxa"/>
            <w:shd w:val="clear" w:color="auto" w:fill="auto"/>
          </w:tcPr>
          <w:p w14:paraId="35F98409"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t>13 ¿Dar lugar a procesos fiscales?</w:t>
            </w:r>
          </w:p>
        </w:tc>
        <w:tc>
          <w:tcPr>
            <w:tcW w:w="763" w:type="dxa"/>
            <w:shd w:val="clear" w:color="auto" w:fill="auto"/>
          </w:tcPr>
          <w:p w14:paraId="404B1D98"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1CBB1F45" w14:textId="77777777" w:rsidR="00E4789D" w:rsidRPr="00C651C9" w:rsidRDefault="00E4789D" w:rsidP="00A11274">
            <w:pPr>
              <w:pStyle w:val="NormalWeb"/>
              <w:jc w:val="both"/>
              <w:rPr>
                <w:rFonts w:ascii="Arial" w:hAnsi="Arial" w:cs="Arial"/>
                <w:sz w:val="16"/>
                <w:szCs w:val="16"/>
              </w:rPr>
            </w:pPr>
          </w:p>
        </w:tc>
      </w:tr>
      <w:tr w:rsidR="00E4789D" w:rsidRPr="00C651C9" w14:paraId="1531465E" w14:textId="77777777" w:rsidTr="00A11274">
        <w:trPr>
          <w:trHeight w:val="413"/>
          <w:jc w:val="center"/>
        </w:trPr>
        <w:tc>
          <w:tcPr>
            <w:tcW w:w="7744" w:type="dxa"/>
            <w:shd w:val="clear" w:color="auto" w:fill="auto"/>
          </w:tcPr>
          <w:p w14:paraId="376B1566"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t>14 ¿Dar lugar a procesos penales?</w:t>
            </w:r>
          </w:p>
        </w:tc>
        <w:tc>
          <w:tcPr>
            <w:tcW w:w="763" w:type="dxa"/>
            <w:shd w:val="clear" w:color="auto" w:fill="auto"/>
          </w:tcPr>
          <w:p w14:paraId="2220A8B2"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59F488CF" w14:textId="77777777" w:rsidR="00E4789D" w:rsidRPr="00C651C9" w:rsidRDefault="00E4789D" w:rsidP="00A11274">
            <w:pPr>
              <w:pStyle w:val="NormalWeb"/>
              <w:jc w:val="both"/>
              <w:rPr>
                <w:rFonts w:ascii="Arial" w:hAnsi="Arial" w:cs="Arial"/>
                <w:sz w:val="16"/>
                <w:szCs w:val="16"/>
              </w:rPr>
            </w:pPr>
          </w:p>
        </w:tc>
      </w:tr>
      <w:tr w:rsidR="00E4789D" w:rsidRPr="00C651C9" w14:paraId="5BBCC18A" w14:textId="77777777" w:rsidTr="00A11274">
        <w:trPr>
          <w:trHeight w:val="413"/>
          <w:jc w:val="center"/>
        </w:trPr>
        <w:tc>
          <w:tcPr>
            <w:tcW w:w="7744" w:type="dxa"/>
            <w:shd w:val="clear" w:color="auto" w:fill="auto"/>
          </w:tcPr>
          <w:p w14:paraId="1E653D79"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t>15 ¿Generar pérdida de credibilidad del sector?</w:t>
            </w:r>
          </w:p>
        </w:tc>
        <w:tc>
          <w:tcPr>
            <w:tcW w:w="763" w:type="dxa"/>
            <w:shd w:val="clear" w:color="auto" w:fill="auto"/>
          </w:tcPr>
          <w:p w14:paraId="2CF3FCB6"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27329CF9" w14:textId="77777777" w:rsidR="00E4789D" w:rsidRPr="00C651C9" w:rsidRDefault="00E4789D" w:rsidP="00A11274">
            <w:pPr>
              <w:pStyle w:val="NormalWeb"/>
              <w:jc w:val="both"/>
              <w:rPr>
                <w:rFonts w:ascii="Arial" w:hAnsi="Arial" w:cs="Arial"/>
                <w:sz w:val="16"/>
                <w:szCs w:val="16"/>
              </w:rPr>
            </w:pPr>
          </w:p>
        </w:tc>
      </w:tr>
      <w:tr w:rsidR="00E4789D" w:rsidRPr="00C651C9" w14:paraId="632ECD88" w14:textId="77777777" w:rsidTr="00A11274">
        <w:trPr>
          <w:trHeight w:val="413"/>
          <w:jc w:val="center"/>
        </w:trPr>
        <w:tc>
          <w:tcPr>
            <w:tcW w:w="7744" w:type="dxa"/>
            <w:shd w:val="clear" w:color="auto" w:fill="auto"/>
          </w:tcPr>
          <w:p w14:paraId="7359B71A"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t>16 ¿Ocasionar lesiones físicas o pérdida de vidas humanas?</w:t>
            </w:r>
          </w:p>
        </w:tc>
        <w:tc>
          <w:tcPr>
            <w:tcW w:w="763" w:type="dxa"/>
            <w:shd w:val="clear" w:color="auto" w:fill="auto"/>
          </w:tcPr>
          <w:p w14:paraId="53D256D5"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475A02EB" w14:textId="77777777" w:rsidR="00E4789D" w:rsidRPr="00C651C9" w:rsidRDefault="00E4789D" w:rsidP="00A11274">
            <w:pPr>
              <w:pStyle w:val="NormalWeb"/>
              <w:jc w:val="both"/>
              <w:rPr>
                <w:rFonts w:ascii="Arial" w:hAnsi="Arial" w:cs="Arial"/>
                <w:sz w:val="16"/>
                <w:szCs w:val="16"/>
              </w:rPr>
            </w:pPr>
          </w:p>
        </w:tc>
      </w:tr>
      <w:tr w:rsidR="00E4789D" w:rsidRPr="00C651C9" w14:paraId="4C850439" w14:textId="77777777" w:rsidTr="00A11274">
        <w:trPr>
          <w:trHeight w:val="413"/>
          <w:jc w:val="center"/>
        </w:trPr>
        <w:tc>
          <w:tcPr>
            <w:tcW w:w="7744" w:type="dxa"/>
            <w:shd w:val="clear" w:color="auto" w:fill="auto"/>
          </w:tcPr>
          <w:p w14:paraId="158FC448"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t>17 ¿Afectar la imagen regional?</w:t>
            </w:r>
          </w:p>
        </w:tc>
        <w:tc>
          <w:tcPr>
            <w:tcW w:w="763" w:type="dxa"/>
            <w:shd w:val="clear" w:color="auto" w:fill="auto"/>
          </w:tcPr>
          <w:p w14:paraId="4769CAE2"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409919F1" w14:textId="77777777" w:rsidR="00E4789D" w:rsidRPr="00C651C9" w:rsidRDefault="00E4789D" w:rsidP="00A11274">
            <w:pPr>
              <w:pStyle w:val="NormalWeb"/>
              <w:jc w:val="both"/>
              <w:rPr>
                <w:rFonts w:ascii="Arial" w:hAnsi="Arial" w:cs="Arial"/>
                <w:sz w:val="16"/>
                <w:szCs w:val="16"/>
              </w:rPr>
            </w:pPr>
          </w:p>
        </w:tc>
      </w:tr>
      <w:tr w:rsidR="00E4789D" w:rsidRPr="00C651C9" w14:paraId="6CF3F51E" w14:textId="77777777" w:rsidTr="00A11274">
        <w:trPr>
          <w:trHeight w:val="413"/>
          <w:jc w:val="center"/>
        </w:trPr>
        <w:tc>
          <w:tcPr>
            <w:tcW w:w="7744" w:type="dxa"/>
            <w:shd w:val="clear" w:color="auto" w:fill="auto"/>
          </w:tcPr>
          <w:p w14:paraId="25FFD819"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t>18 ¿Afectar la imagen nacional?</w:t>
            </w:r>
          </w:p>
        </w:tc>
        <w:tc>
          <w:tcPr>
            <w:tcW w:w="763" w:type="dxa"/>
            <w:shd w:val="clear" w:color="auto" w:fill="auto"/>
          </w:tcPr>
          <w:p w14:paraId="6312054E" w14:textId="77777777" w:rsidR="00E4789D" w:rsidRPr="00C651C9" w:rsidRDefault="00E4789D" w:rsidP="00A11274">
            <w:pPr>
              <w:pStyle w:val="NormalWeb"/>
              <w:jc w:val="both"/>
              <w:rPr>
                <w:rFonts w:ascii="Arial" w:hAnsi="Arial" w:cs="Arial"/>
                <w:sz w:val="16"/>
                <w:szCs w:val="16"/>
              </w:rPr>
            </w:pPr>
          </w:p>
        </w:tc>
        <w:tc>
          <w:tcPr>
            <w:tcW w:w="702" w:type="dxa"/>
            <w:shd w:val="clear" w:color="auto" w:fill="auto"/>
          </w:tcPr>
          <w:p w14:paraId="45627374" w14:textId="77777777" w:rsidR="00E4789D" w:rsidRPr="00C651C9" w:rsidRDefault="00E4789D" w:rsidP="00A11274">
            <w:pPr>
              <w:pStyle w:val="NormalWeb"/>
              <w:jc w:val="both"/>
              <w:rPr>
                <w:rFonts w:ascii="Arial" w:hAnsi="Arial" w:cs="Arial"/>
                <w:sz w:val="16"/>
                <w:szCs w:val="16"/>
              </w:rPr>
            </w:pPr>
          </w:p>
        </w:tc>
      </w:tr>
      <w:tr w:rsidR="00E4789D" w:rsidRPr="00C651C9" w14:paraId="607301F6" w14:textId="77777777" w:rsidTr="00A11274">
        <w:trPr>
          <w:trHeight w:val="951"/>
          <w:jc w:val="center"/>
        </w:trPr>
        <w:tc>
          <w:tcPr>
            <w:tcW w:w="9209" w:type="dxa"/>
            <w:gridSpan w:val="3"/>
            <w:shd w:val="clear" w:color="auto" w:fill="auto"/>
          </w:tcPr>
          <w:p w14:paraId="660F60C7" w14:textId="77777777" w:rsidR="00E4789D" w:rsidRPr="00C651C9" w:rsidRDefault="00E4789D" w:rsidP="00A11274">
            <w:pPr>
              <w:pStyle w:val="NormalWeb"/>
              <w:rPr>
                <w:rFonts w:ascii="Arial" w:hAnsi="Arial" w:cs="Arial"/>
                <w:bCs/>
                <w:sz w:val="16"/>
                <w:szCs w:val="16"/>
              </w:rPr>
            </w:pPr>
            <w:r w:rsidRPr="00C651C9">
              <w:rPr>
                <w:rFonts w:ascii="Arial" w:hAnsi="Arial" w:cs="Arial"/>
                <w:bCs/>
                <w:sz w:val="16"/>
                <w:szCs w:val="16"/>
              </w:rPr>
              <w:t>Criterio: si del total de las preguntas…</w:t>
            </w:r>
          </w:p>
          <w:p w14:paraId="7700AD3F" w14:textId="77777777" w:rsidR="00E4789D" w:rsidRPr="00C651C9" w:rsidRDefault="00E4789D" w:rsidP="00A80A3E">
            <w:pPr>
              <w:pStyle w:val="NormalWeb"/>
              <w:numPr>
                <w:ilvl w:val="0"/>
                <w:numId w:val="24"/>
              </w:numPr>
              <w:rPr>
                <w:rFonts w:ascii="Arial" w:hAnsi="Arial" w:cs="Arial"/>
                <w:bCs/>
                <w:sz w:val="16"/>
                <w:szCs w:val="16"/>
              </w:rPr>
            </w:pPr>
            <w:r w:rsidRPr="00C651C9">
              <w:rPr>
                <w:rFonts w:ascii="Arial" w:hAnsi="Arial" w:cs="Arial"/>
                <w:bCs/>
                <w:sz w:val="16"/>
                <w:szCs w:val="16"/>
              </w:rPr>
              <w:t>Responde afirmativamente de UNO a CINCO pregunta(s) genera un impacto Moderado.</w:t>
            </w:r>
          </w:p>
          <w:p w14:paraId="70034CDC" w14:textId="77777777" w:rsidR="00E4789D" w:rsidRPr="00C651C9" w:rsidRDefault="00E4789D" w:rsidP="00A80A3E">
            <w:pPr>
              <w:pStyle w:val="NormalWeb"/>
              <w:numPr>
                <w:ilvl w:val="0"/>
                <w:numId w:val="24"/>
              </w:numPr>
              <w:rPr>
                <w:rFonts w:ascii="Arial" w:hAnsi="Arial" w:cs="Arial"/>
                <w:bCs/>
                <w:sz w:val="16"/>
                <w:szCs w:val="16"/>
              </w:rPr>
            </w:pPr>
            <w:r w:rsidRPr="00C651C9">
              <w:rPr>
                <w:rFonts w:ascii="Arial" w:hAnsi="Arial" w:cs="Arial"/>
                <w:bCs/>
                <w:sz w:val="16"/>
                <w:szCs w:val="16"/>
              </w:rPr>
              <w:t>Responde afirmativamente de SEIS a ONCE preguntas genera un impacto Mayor.</w:t>
            </w:r>
          </w:p>
          <w:p w14:paraId="49A8813E" w14:textId="77777777" w:rsidR="00E4789D" w:rsidRPr="00C651C9" w:rsidRDefault="00E4789D" w:rsidP="00A80A3E">
            <w:pPr>
              <w:pStyle w:val="NormalWeb"/>
              <w:numPr>
                <w:ilvl w:val="0"/>
                <w:numId w:val="24"/>
              </w:numPr>
              <w:rPr>
                <w:rFonts w:ascii="Arial" w:hAnsi="Arial" w:cs="Arial"/>
                <w:bCs/>
                <w:sz w:val="16"/>
                <w:szCs w:val="16"/>
              </w:rPr>
            </w:pPr>
            <w:r w:rsidRPr="00C651C9">
              <w:rPr>
                <w:rFonts w:ascii="Arial" w:hAnsi="Arial" w:cs="Arial"/>
                <w:bCs/>
                <w:sz w:val="16"/>
                <w:szCs w:val="16"/>
              </w:rPr>
              <w:t>Responde afirmativamente de DOCE a DIECIOCHO preguntas genera un impacto Catastrófico.</w:t>
            </w:r>
          </w:p>
        </w:tc>
      </w:tr>
    </w:tbl>
    <w:p w14:paraId="371F1D6C" w14:textId="77777777" w:rsidR="00E4789D" w:rsidRDefault="00E4789D" w:rsidP="00E4789D">
      <w:pPr>
        <w:pStyle w:val="NormalWeb"/>
        <w:spacing w:before="0" w:beforeAutospacing="0" w:after="0" w:afterAutospacing="0"/>
        <w:ind w:left="2836"/>
        <w:jc w:val="both"/>
        <w:rPr>
          <w:rFonts w:ascii="Arial" w:hAnsi="Arial" w:cs="Arial"/>
          <w:sz w:val="16"/>
          <w:szCs w:val="20"/>
        </w:rPr>
      </w:pPr>
      <w:r w:rsidRPr="00AB0681">
        <w:rPr>
          <w:rFonts w:ascii="Arial" w:hAnsi="Arial" w:cs="Arial"/>
          <w:sz w:val="16"/>
          <w:szCs w:val="20"/>
        </w:rPr>
        <w:t>Tabla 5. C</w:t>
      </w:r>
      <w:r>
        <w:rPr>
          <w:rFonts w:ascii="Arial" w:hAnsi="Arial" w:cs="Arial"/>
          <w:sz w:val="16"/>
          <w:szCs w:val="20"/>
        </w:rPr>
        <w:t>uestionario aplicable para establecer el impacto de los riesgos de corrupción</w:t>
      </w:r>
    </w:p>
    <w:p w14:paraId="080CD72C" w14:textId="77777777" w:rsidR="00316FA1" w:rsidRDefault="00316FA1" w:rsidP="00C12E07">
      <w:pPr>
        <w:spacing w:after="0" w:line="240" w:lineRule="auto"/>
        <w:jc w:val="both"/>
        <w:rPr>
          <w:rFonts w:ascii="Arial" w:hAnsi="Arial" w:cs="Arial"/>
          <w:sz w:val="24"/>
          <w:szCs w:val="24"/>
          <w:lang w:val="es-ES"/>
        </w:rPr>
      </w:pPr>
    </w:p>
    <w:p w14:paraId="6FA75573" w14:textId="77777777" w:rsidR="00316FA1" w:rsidRDefault="00316FA1" w:rsidP="00C12E07">
      <w:pPr>
        <w:spacing w:after="0" w:line="240" w:lineRule="auto"/>
        <w:jc w:val="both"/>
        <w:rPr>
          <w:rFonts w:ascii="Arial" w:hAnsi="Arial" w:cs="Arial"/>
          <w:sz w:val="24"/>
          <w:szCs w:val="24"/>
          <w:lang w:val="es-ES"/>
        </w:rPr>
      </w:pPr>
    </w:p>
    <w:p w14:paraId="6890302F" w14:textId="77777777" w:rsidR="00A95BC8" w:rsidRPr="005368B5" w:rsidRDefault="00A95BC8" w:rsidP="00A80A3E">
      <w:pPr>
        <w:pStyle w:val="NormalWeb"/>
        <w:numPr>
          <w:ilvl w:val="0"/>
          <w:numId w:val="26"/>
        </w:numPr>
        <w:jc w:val="both"/>
        <w:rPr>
          <w:rFonts w:ascii="Arial" w:hAnsi="Arial" w:cs="Arial"/>
        </w:rPr>
      </w:pPr>
      <w:r w:rsidRPr="005368B5">
        <w:rPr>
          <w:rFonts w:ascii="Arial" w:hAnsi="Arial" w:cs="Arial"/>
        </w:rPr>
        <w:t>Para los riesgos de “seguridad de la información” se puede recurrir a seleccionar el impacto de acuerdo a los criterios cualitativos o cuantitativos, que se muestran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3699"/>
        <w:gridCol w:w="3605"/>
      </w:tblGrid>
      <w:tr w:rsidR="00A95BC8" w:rsidRPr="00C651C9" w14:paraId="64DCC2CE" w14:textId="77777777" w:rsidTr="00A11274">
        <w:trPr>
          <w:trHeight w:val="425"/>
          <w:tblHeader/>
          <w:jc w:val="center"/>
        </w:trPr>
        <w:tc>
          <w:tcPr>
            <w:tcW w:w="1524" w:type="dxa"/>
            <w:vMerge w:val="restart"/>
            <w:shd w:val="clear" w:color="auto" w:fill="auto"/>
            <w:vAlign w:val="center"/>
            <w:hideMark/>
          </w:tcPr>
          <w:p w14:paraId="7E956625" w14:textId="77777777" w:rsidR="00A95BC8" w:rsidRPr="007F02CD" w:rsidRDefault="00A95BC8" w:rsidP="00A11274">
            <w:pPr>
              <w:jc w:val="center"/>
              <w:rPr>
                <w:rFonts w:ascii="Arial" w:hAnsi="Arial" w:cs="Arial"/>
                <w:b/>
                <w:bCs/>
                <w:color w:val="000000"/>
                <w:sz w:val="16"/>
                <w:szCs w:val="16"/>
              </w:rPr>
            </w:pPr>
            <w:r w:rsidRPr="007F02CD">
              <w:rPr>
                <w:rFonts w:ascii="Arial" w:hAnsi="Arial" w:cs="Arial"/>
                <w:b/>
                <w:bCs/>
                <w:color w:val="000000"/>
                <w:sz w:val="16"/>
                <w:szCs w:val="16"/>
              </w:rPr>
              <w:t>Impacto</w:t>
            </w:r>
          </w:p>
        </w:tc>
        <w:tc>
          <w:tcPr>
            <w:tcW w:w="3699" w:type="dxa"/>
            <w:vMerge w:val="restart"/>
            <w:shd w:val="clear" w:color="auto" w:fill="auto"/>
            <w:vAlign w:val="center"/>
            <w:hideMark/>
          </w:tcPr>
          <w:p w14:paraId="447C88EF" w14:textId="77777777" w:rsidR="00A95BC8" w:rsidRPr="007F02CD" w:rsidRDefault="00A95BC8" w:rsidP="00A11274">
            <w:pPr>
              <w:jc w:val="center"/>
              <w:rPr>
                <w:rFonts w:ascii="Arial" w:hAnsi="Arial" w:cs="Arial"/>
                <w:b/>
                <w:bCs/>
                <w:color w:val="000000"/>
                <w:sz w:val="16"/>
                <w:szCs w:val="16"/>
              </w:rPr>
            </w:pPr>
            <w:r w:rsidRPr="007F02CD">
              <w:rPr>
                <w:rFonts w:ascii="Arial" w:hAnsi="Arial" w:cs="Arial"/>
                <w:b/>
                <w:bCs/>
                <w:color w:val="000000"/>
                <w:sz w:val="16"/>
                <w:szCs w:val="16"/>
              </w:rPr>
              <w:t>Criterio Cuantitativo</w:t>
            </w:r>
          </w:p>
        </w:tc>
        <w:tc>
          <w:tcPr>
            <w:tcW w:w="3605" w:type="dxa"/>
            <w:vMerge w:val="restart"/>
            <w:shd w:val="clear" w:color="auto" w:fill="auto"/>
            <w:vAlign w:val="center"/>
            <w:hideMark/>
          </w:tcPr>
          <w:p w14:paraId="789E1D73" w14:textId="77777777" w:rsidR="00A95BC8" w:rsidRPr="007F02CD" w:rsidRDefault="00A95BC8" w:rsidP="00A11274">
            <w:pPr>
              <w:jc w:val="center"/>
              <w:rPr>
                <w:rFonts w:ascii="Arial" w:hAnsi="Arial" w:cs="Arial"/>
                <w:b/>
                <w:bCs/>
                <w:color w:val="000000"/>
                <w:sz w:val="16"/>
                <w:szCs w:val="16"/>
              </w:rPr>
            </w:pPr>
            <w:r w:rsidRPr="007F02CD">
              <w:rPr>
                <w:rFonts w:ascii="Arial" w:hAnsi="Arial" w:cs="Arial"/>
                <w:b/>
                <w:bCs/>
                <w:color w:val="000000"/>
                <w:sz w:val="16"/>
                <w:szCs w:val="16"/>
              </w:rPr>
              <w:t>Criterio Cualitativo</w:t>
            </w:r>
          </w:p>
        </w:tc>
      </w:tr>
      <w:tr w:rsidR="00A95BC8" w:rsidRPr="00C651C9" w14:paraId="37125752" w14:textId="77777777" w:rsidTr="00A11274">
        <w:trPr>
          <w:trHeight w:val="509"/>
          <w:tblHeader/>
          <w:jc w:val="center"/>
        </w:trPr>
        <w:tc>
          <w:tcPr>
            <w:tcW w:w="1524" w:type="dxa"/>
            <w:vMerge/>
            <w:shd w:val="clear" w:color="auto" w:fill="auto"/>
            <w:hideMark/>
          </w:tcPr>
          <w:p w14:paraId="042A46C2" w14:textId="77777777" w:rsidR="00A95BC8" w:rsidRPr="007F02CD" w:rsidRDefault="00A95BC8" w:rsidP="00A11274">
            <w:pPr>
              <w:rPr>
                <w:rFonts w:ascii="Arial" w:hAnsi="Arial" w:cs="Arial"/>
                <w:b/>
                <w:bCs/>
                <w:color w:val="000000"/>
                <w:sz w:val="16"/>
                <w:szCs w:val="16"/>
              </w:rPr>
            </w:pPr>
          </w:p>
        </w:tc>
        <w:tc>
          <w:tcPr>
            <w:tcW w:w="3699" w:type="dxa"/>
            <w:vMerge/>
            <w:shd w:val="clear" w:color="auto" w:fill="auto"/>
            <w:hideMark/>
          </w:tcPr>
          <w:p w14:paraId="64E945DC" w14:textId="77777777" w:rsidR="00A95BC8" w:rsidRPr="007F02CD" w:rsidRDefault="00A95BC8" w:rsidP="00A11274">
            <w:pPr>
              <w:rPr>
                <w:rFonts w:ascii="Arial" w:hAnsi="Arial" w:cs="Arial"/>
                <w:b/>
                <w:bCs/>
                <w:color w:val="000000"/>
                <w:sz w:val="16"/>
                <w:szCs w:val="16"/>
              </w:rPr>
            </w:pPr>
          </w:p>
        </w:tc>
        <w:tc>
          <w:tcPr>
            <w:tcW w:w="3605" w:type="dxa"/>
            <w:vMerge/>
            <w:shd w:val="clear" w:color="auto" w:fill="auto"/>
            <w:hideMark/>
          </w:tcPr>
          <w:p w14:paraId="6429EA67" w14:textId="77777777" w:rsidR="00A95BC8" w:rsidRPr="007F02CD" w:rsidRDefault="00A95BC8" w:rsidP="00A11274">
            <w:pPr>
              <w:rPr>
                <w:rFonts w:ascii="Arial" w:hAnsi="Arial" w:cs="Arial"/>
                <w:b/>
                <w:bCs/>
                <w:color w:val="000000"/>
                <w:sz w:val="16"/>
                <w:szCs w:val="16"/>
              </w:rPr>
            </w:pPr>
          </w:p>
        </w:tc>
      </w:tr>
      <w:tr w:rsidR="00A95BC8" w:rsidRPr="00C651C9" w14:paraId="5FF8242A" w14:textId="77777777" w:rsidTr="00A11274">
        <w:trPr>
          <w:trHeight w:val="297"/>
          <w:jc w:val="center"/>
        </w:trPr>
        <w:tc>
          <w:tcPr>
            <w:tcW w:w="1524" w:type="dxa"/>
            <w:shd w:val="clear" w:color="auto" w:fill="auto"/>
            <w:hideMark/>
          </w:tcPr>
          <w:p w14:paraId="55ACBFD3" w14:textId="77777777" w:rsidR="00A95BC8" w:rsidRPr="007F02CD" w:rsidRDefault="00A95BC8" w:rsidP="00A11274">
            <w:pPr>
              <w:jc w:val="center"/>
              <w:rPr>
                <w:rFonts w:ascii="Arial" w:hAnsi="Arial" w:cs="Arial"/>
                <w:b/>
                <w:bCs/>
                <w:color w:val="000000"/>
                <w:sz w:val="16"/>
                <w:szCs w:val="16"/>
              </w:rPr>
            </w:pPr>
            <w:r w:rsidRPr="007F02CD">
              <w:rPr>
                <w:rFonts w:ascii="Arial" w:hAnsi="Arial" w:cs="Arial"/>
                <w:b/>
                <w:bCs/>
                <w:color w:val="000000"/>
                <w:sz w:val="16"/>
                <w:szCs w:val="16"/>
              </w:rPr>
              <w:t>Catastrófico</w:t>
            </w:r>
          </w:p>
        </w:tc>
        <w:tc>
          <w:tcPr>
            <w:tcW w:w="3699" w:type="dxa"/>
            <w:shd w:val="clear" w:color="auto" w:fill="auto"/>
            <w:hideMark/>
          </w:tcPr>
          <w:p w14:paraId="5F47F617"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Impacto que afecte la ejecución presupuestal en un valor ≥50%</w:t>
            </w:r>
          </w:p>
          <w:p w14:paraId="66B8B488"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 xml:space="preserve"> Pérdida de cobertura en la prestación de los servicios de la entidad ≥50%. </w:t>
            </w:r>
          </w:p>
          <w:p w14:paraId="56F2BFFD"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 xml:space="preserve">Pago de indemnizaciones a terceros por acciones legales que pueden afectar el presupuesto total de la entidad en un valor ≥50% </w:t>
            </w:r>
          </w:p>
          <w:p w14:paraId="39BC2D0B"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Pago de sanciones económicas por incumplimiento en la normatividad aplicable ante un ente regulador, las cuales afectan en un valor ≥50% del presupuesto general de la entidad.</w:t>
            </w:r>
          </w:p>
        </w:tc>
        <w:tc>
          <w:tcPr>
            <w:tcW w:w="3605" w:type="dxa"/>
            <w:shd w:val="clear" w:color="auto" w:fill="auto"/>
            <w:hideMark/>
          </w:tcPr>
          <w:p w14:paraId="0318DA90"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 xml:space="preserve">Interrupción de las operaciones de la Entidad por más de cinco (5) días. </w:t>
            </w:r>
          </w:p>
          <w:p w14:paraId="6B857870"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 xml:space="preserve">Intervención por parte de un ente de control u otro ente regulador. </w:t>
            </w:r>
          </w:p>
          <w:p w14:paraId="7A6A4E62"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 xml:space="preserve">Pérdida de Información crítica para la entidad que no se puede recuperar. </w:t>
            </w:r>
          </w:p>
          <w:p w14:paraId="5B4DF385"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 xml:space="preserve">Incumplimiento en las metas y objetivos institucionales afectando de forma grave la ejecución presupuestal. </w:t>
            </w:r>
          </w:p>
          <w:p w14:paraId="58842123"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Imagen institucional afectada en el orden nacional o regional por actos o hechos de corrupción comprobados.</w:t>
            </w:r>
          </w:p>
        </w:tc>
      </w:tr>
      <w:tr w:rsidR="00A95BC8" w:rsidRPr="00C651C9" w14:paraId="71133E16" w14:textId="77777777" w:rsidTr="00A11274">
        <w:trPr>
          <w:trHeight w:val="520"/>
          <w:jc w:val="center"/>
        </w:trPr>
        <w:tc>
          <w:tcPr>
            <w:tcW w:w="1524" w:type="dxa"/>
            <w:shd w:val="clear" w:color="auto" w:fill="auto"/>
            <w:hideMark/>
          </w:tcPr>
          <w:p w14:paraId="4D90410A" w14:textId="77777777" w:rsidR="00A95BC8" w:rsidRPr="007F02CD" w:rsidRDefault="00A95BC8" w:rsidP="00A11274">
            <w:pPr>
              <w:jc w:val="center"/>
              <w:rPr>
                <w:rFonts w:ascii="Arial" w:hAnsi="Arial" w:cs="Arial"/>
                <w:b/>
                <w:bCs/>
                <w:color w:val="000000"/>
                <w:sz w:val="16"/>
                <w:szCs w:val="16"/>
              </w:rPr>
            </w:pPr>
            <w:r w:rsidRPr="007F02CD">
              <w:rPr>
                <w:rFonts w:ascii="Arial" w:hAnsi="Arial" w:cs="Arial"/>
                <w:b/>
                <w:bCs/>
                <w:color w:val="000000"/>
                <w:sz w:val="16"/>
                <w:szCs w:val="16"/>
              </w:rPr>
              <w:t>Mayor</w:t>
            </w:r>
          </w:p>
        </w:tc>
        <w:tc>
          <w:tcPr>
            <w:tcW w:w="3699" w:type="dxa"/>
            <w:shd w:val="clear" w:color="auto" w:fill="auto"/>
            <w:hideMark/>
          </w:tcPr>
          <w:p w14:paraId="321BF80C"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 xml:space="preserve">Impacto que afecte la ejecución presupuestal en un valor ≥20% y menor al 49% </w:t>
            </w:r>
          </w:p>
          <w:p w14:paraId="7607AEE9"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Pérdida de cobertura en la prestación de los servicios de la entidad ≥20% y menor al 49%</w:t>
            </w:r>
          </w:p>
          <w:p w14:paraId="1FCE1695"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 xml:space="preserve">Pago de indemnizaciones a terceros por acciones legales que pueden afectar el </w:t>
            </w:r>
            <w:r w:rsidRPr="007F02CD">
              <w:rPr>
                <w:rFonts w:ascii="Arial" w:hAnsi="Arial" w:cs="Arial"/>
                <w:color w:val="000000"/>
                <w:sz w:val="16"/>
                <w:szCs w:val="16"/>
              </w:rPr>
              <w:lastRenderedPageBreak/>
              <w:t>presupuesto total de la entidad en un valor ≥20% y menor al 49%</w:t>
            </w:r>
          </w:p>
          <w:p w14:paraId="4045285F"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Pago de sanciones económicas por incumplimiento en la normatividad aplicable ante un ente regulador, las cuales afectan en un valor ≥20% y menor al 49%del presupuesto general de la entidad.</w:t>
            </w:r>
          </w:p>
        </w:tc>
        <w:tc>
          <w:tcPr>
            <w:tcW w:w="3605" w:type="dxa"/>
            <w:shd w:val="clear" w:color="auto" w:fill="auto"/>
            <w:hideMark/>
          </w:tcPr>
          <w:p w14:paraId="382AA0F9"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lastRenderedPageBreak/>
              <w:t xml:space="preserve">Interrupción de las operaciones de la Entidad por más de dos (2) días. </w:t>
            </w:r>
          </w:p>
          <w:p w14:paraId="566E4FD7"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Pérdida de información crítica que puede ser recuperada de forma parcial o incompleta.</w:t>
            </w:r>
          </w:p>
          <w:p w14:paraId="60F9CDB6"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 xml:space="preserve">Sanción por parte ente de control u otro ente regulador. Incumplimiento en las metas y objetivos institucionales </w:t>
            </w:r>
            <w:r w:rsidRPr="007F02CD">
              <w:rPr>
                <w:rFonts w:ascii="Arial" w:hAnsi="Arial" w:cs="Arial"/>
                <w:color w:val="000000"/>
                <w:sz w:val="16"/>
                <w:szCs w:val="16"/>
              </w:rPr>
              <w:lastRenderedPageBreak/>
              <w:t>afectando el cumplimiento en las metas de gobierno.</w:t>
            </w:r>
          </w:p>
          <w:p w14:paraId="6A559A74"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Imagen institucional afectada en el orden nacional o regional por incumplimientos en la prestación del servicio a los usuarios o ciudadanos</w:t>
            </w:r>
          </w:p>
        </w:tc>
      </w:tr>
      <w:tr w:rsidR="00A95BC8" w:rsidRPr="00C651C9" w14:paraId="4F0C1523" w14:textId="77777777" w:rsidTr="00A11274">
        <w:trPr>
          <w:trHeight w:val="520"/>
          <w:jc w:val="center"/>
        </w:trPr>
        <w:tc>
          <w:tcPr>
            <w:tcW w:w="1524" w:type="dxa"/>
            <w:shd w:val="clear" w:color="auto" w:fill="auto"/>
            <w:hideMark/>
          </w:tcPr>
          <w:p w14:paraId="0A41CC0E" w14:textId="77777777" w:rsidR="00A95BC8" w:rsidRPr="007F02CD" w:rsidRDefault="00A95BC8" w:rsidP="00A11274">
            <w:pPr>
              <w:jc w:val="center"/>
              <w:rPr>
                <w:rFonts w:ascii="Arial" w:hAnsi="Arial" w:cs="Arial"/>
                <w:b/>
                <w:bCs/>
                <w:color w:val="000000"/>
                <w:sz w:val="16"/>
                <w:szCs w:val="16"/>
              </w:rPr>
            </w:pPr>
            <w:r w:rsidRPr="007F02CD">
              <w:rPr>
                <w:rFonts w:ascii="Arial" w:hAnsi="Arial" w:cs="Arial"/>
                <w:b/>
                <w:bCs/>
                <w:color w:val="000000"/>
                <w:sz w:val="16"/>
                <w:szCs w:val="16"/>
              </w:rPr>
              <w:lastRenderedPageBreak/>
              <w:t>Moderado</w:t>
            </w:r>
          </w:p>
        </w:tc>
        <w:tc>
          <w:tcPr>
            <w:tcW w:w="3699" w:type="dxa"/>
            <w:shd w:val="clear" w:color="auto" w:fill="auto"/>
            <w:hideMark/>
          </w:tcPr>
          <w:p w14:paraId="193DE485"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 xml:space="preserve">Impacto que afecte la ejecución presupuestal en un valor ≥5% y menor al 20% </w:t>
            </w:r>
          </w:p>
          <w:p w14:paraId="767474F7"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 xml:space="preserve">Pérdida de cobertura en la prestación de los servicios de la entidad ≥10% y menor al 19% </w:t>
            </w:r>
          </w:p>
          <w:p w14:paraId="6CB81FD7"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 xml:space="preserve">Pago de indemnizaciones a terceros por acciones legales que pueden afectar el presupuesto total de la entidad en un valor ≥5% y menor al 19% </w:t>
            </w:r>
          </w:p>
          <w:p w14:paraId="6EAA5B89"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Pago de sanciones económicas por incumplimiento en la normatividad aplicable ante un ente regulador, las cuales afectan en un valor ≥5% y menor al 19% del presupuesto general de la entidad.</w:t>
            </w:r>
          </w:p>
          <w:p w14:paraId="18868E48" w14:textId="77777777" w:rsidR="00A95BC8" w:rsidRPr="007F02CD" w:rsidRDefault="00A95BC8" w:rsidP="00A11274">
            <w:pPr>
              <w:pStyle w:val="Prrafodelista"/>
              <w:ind w:left="0"/>
              <w:rPr>
                <w:rFonts w:ascii="Arial" w:hAnsi="Arial" w:cs="Arial"/>
                <w:color w:val="000000"/>
                <w:sz w:val="16"/>
                <w:szCs w:val="16"/>
              </w:rPr>
            </w:pPr>
          </w:p>
        </w:tc>
        <w:tc>
          <w:tcPr>
            <w:tcW w:w="3605" w:type="dxa"/>
            <w:shd w:val="clear" w:color="auto" w:fill="auto"/>
            <w:hideMark/>
          </w:tcPr>
          <w:p w14:paraId="7D0D2F34"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 xml:space="preserve">Interrupción de las operaciones de la Entidad por un (1) día. </w:t>
            </w:r>
          </w:p>
          <w:p w14:paraId="7DD8CFEE"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 xml:space="preserve">Reclamaciones o quejas de los usuarios que podrían implicar una denuncia ante los entes reguladores o una demanda de largo alcance para la entidad. </w:t>
            </w:r>
          </w:p>
          <w:p w14:paraId="01ADC8FD"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Inoportunidad en la información ocasionando retrasos en la atención a los usuarios.</w:t>
            </w:r>
          </w:p>
          <w:p w14:paraId="03043834"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Reproceso de actividades y aumento de carga operativa.</w:t>
            </w:r>
          </w:p>
          <w:p w14:paraId="53ECCF66"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Imagen institucional afectada en el orden nacional o regional por retrasos en la prestación del servicio a los usuarios o ciudadanos.</w:t>
            </w:r>
          </w:p>
          <w:p w14:paraId="3EDD68D9"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Investigaciones penales, fiscales o disciplinarias.</w:t>
            </w:r>
          </w:p>
        </w:tc>
      </w:tr>
      <w:tr w:rsidR="00A95BC8" w:rsidRPr="00C651C9" w14:paraId="2D7E6F6A" w14:textId="77777777" w:rsidTr="00A11274">
        <w:trPr>
          <w:trHeight w:val="520"/>
          <w:jc w:val="center"/>
        </w:trPr>
        <w:tc>
          <w:tcPr>
            <w:tcW w:w="1524" w:type="dxa"/>
            <w:shd w:val="clear" w:color="auto" w:fill="auto"/>
            <w:hideMark/>
          </w:tcPr>
          <w:p w14:paraId="1D93C46C" w14:textId="77777777" w:rsidR="00A95BC8" w:rsidRPr="007F02CD" w:rsidRDefault="00A95BC8" w:rsidP="00A11274">
            <w:pPr>
              <w:jc w:val="center"/>
              <w:rPr>
                <w:rFonts w:ascii="Arial" w:hAnsi="Arial" w:cs="Arial"/>
                <w:b/>
                <w:bCs/>
                <w:color w:val="000000"/>
                <w:sz w:val="16"/>
                <w:szCs w:val="16"/>
              </w:rPr>
            </w:pPr>
            <w:r w:rsidRPr="007F02CD">
              <w:rPr>
                <w:rFonts w:ascii="Arial" w:hAnsi="Arial" w:cs="Arial"/>
                <w:b/>
                <w:bCs/>
                <w:color w:val="000000"/>
                <w:sz w:val="16"/>
                <w:szCs w:val="16"/>
              </w:rPr>
              <w:t>Menor</w:t>
            </w:r>
          </w:p>
        </w:tc>
        <w:tc>
          <w:tcPr>
            <w:tcW w:w="3699" w:type="dxa"/>
            <w:shd w:val="clear" w:color="auto" w:fill="auto"/>
            <w:hideMark/>
          </w:tcPr>
          <w:p w14:paraId="48E31B81"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Impacto que afecte la ejecución presupuestal en un valor ≤1% y menor al 4%</w:t>
            </w:r>
          </w:p>
          <w:p w14:paraId="4BA30D83"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Pérdida de cobertura en la prestación de los servicios de la entidad ≤5%.</w:t>
            </w:r>
          </w:p>
          <w:p w14:paraId="494A38C6"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Pago de indemnizaciones a terceros por acciones legales que pueden afectar el presupuesto total de la entidad en un valor ≤1%</w:t>
            </w:r>
          </w:p>
          <w:p w14:paraId="3F70EA22"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Pago de sanciones económicas por incumplimiento en la normatividad aplicable ante un ente regulador, las cuales afectan en un valor ≤1%del presupuesto general de la entidad.</w:t>
            </w:r>
          </w:p>
        </w:tc>
        <w:tc>
          <w:tcPr>
            <w:tcW w:w="3605" w:type="dxa"/>
            <w:shd w:val="clear" w:color="auto" w:fill="auto"/>
            <w:hideMark/>
          </w:tcPr>
          <w:p w14:paraId="69D2EAE6"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Interrupción de las operaciones de la Entidad por algunas horas. Reclamaciones o quejas de los usuarios que implican</w:t>
            </w:r>
          </w:p>
          <w:p w14:paraId="5B8A5D82"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investigaciones internas disciplinarias.</w:t>
            </w:r>
          </w:p>
          <w:p w14:paraId="663229E7"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 xml:space="preserve">Imagen institucional afectada localmente por retrasos en la prestación del servicio a los usuarios o ciudadanos.  </w:t>
            </w:r>
          </w:p>
        </w:tc>
      </w:tr>
      <w:tr w:rsidR="00A95BC8" w:rsidRPr="00C651C9" w14:paraId="0E3C7DFF" w14:textId="77777777" w:rsidTr="00A11274">
        <w:trPr>
          <w:trHeight w:val="520"/>
          <w:jc w:val="center"/>
        </w:trPr>
        <w:tc>
          <w:tcPr>
            <w:tcW w:w="1524" w:type="dxa"/>
            <w:shd w:val="clear" w:color="auto" w:fill="auto"/>
            <w:hideMark/>
          </w:tcPr>
          <w:p w14:paraId="66850FF2" w14:textId="77777777" w:rsidR="00A95BC8" w:rsidRPr="007F02CD" w:rsidRDefault="00A95BC8" w:rsidP="00A11274">
            <w:pPr>
              <w:jc w:val="center"/>
              <w:rPr>
                <w:rFonts w:ascii="Arial" w:hAnsi="Arial" w:cs="Arial"/>
                <w:b/>
                <w:bCs/>
                <w:color w:val="000000"/>
                <w:sz w:val="16"/>
                <w:szCs w:val="16"/>
              </w:rPr>
            </w:pPr>
            <w:r w:rsidRPr="007F02CD">
              <w:rPr>
                <w:rFonts w:ascii="Arial" w:hAnsi="Arial" w:cs="Arial"/>
                <w:b/>
                <w:bCs/>
                <w:color w:val="000000"/>
                <w:sz w:val="16"/>
                <w:szCs w:val="16"/>
              </w:rPr>
              <w:t>Insignificante</w:t>
            </w:r>
          </w:p>
        </w:tc>
        <w:tc>
          <w:tcPr>
            <w:tcW w:w="3699" w:type="dxa"/>
            <w:shd w:val="clear" w:color="auto" w:fill="auto"/>
            <w:hideMark/>
          </w:tcPr>
          <w:p w14:paraId="19C199F9"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Impacto que afecte la ejecución presupuestal en un valor ≤0,5%</w:t>
            </w:r>
          </w:p>
          <w:p w14:paraId="333C9DE1"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 xml:space="preserve">Pérdida de cobertura en la prestación de los servicios de la entidad ≤1%.  </w:t>
            </w:r>
          </w:p>
          <w:p w14:paraId="378191F6"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Pago de indemnizaciones a terceros por acciones legales que pueden afectar el presupuesto total de la entidad en un valor ≤0,5%</w:t>
            </w:r>
          </w:p>
          <w:p w14:paraId="00C96050"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Pago de sanciones económicas por incumplimiento en la normatividad aplicable ante un ente regulador, las cuales afectan en un valor ≤0,5%del presupuesto general de la entidad.</w:t>
            </w:r>
          </w:p>
        </w:tc>
        <w:tc>
          <w:tcPr>
            <w:tcW w:w="3605" w:type="dxa"/>
            <w:shd w:val="clear" w:color="auto" w:fill="auto"/>
            <w:hideMark/>
          </w:tcPr>
          <w:p w14:paraId="48809DA7"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No hay interrupción de las operaciones de la entidad.</w:t>
            </w:r>
          </w:p>
          <w:p w14:paraId="092CD92D"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No se generan sanciones económicas o administrativas.</w:t>
            </w:r>
          </w:p>
          <w:p w14:paraId="1894598F" w14:textId="77777777" w:rsidR="00A95BC8" w:rsidRPr="007F02CD" w:rsidRDefault="00A95BC8" w:rsidP="00A80A3E">
            <w:pPr>
              <w:pStyle w:val="Prrafodelista"/>
              <w:numPr>
                <w:ilvl w:val="0"/>
                <w:numId w:val="25"/>
              </w:numPr>
              <w:spacing w:after="0" w:line="240" w:lineRule="auto"/>
              <w:contextualSpacing w:val="0"/>
              <w:rPr>
                <w:rFonts w:ascii="Arial" w:hAnsi="Arial" w:cs="Arial"/>
                <w:color w:val="000000"/>
                <w:sz w:val="16"/>
                <w:szCs w:val="16"/>
              </w:rPr>
            </w:pPr>
            <w:r w:rsidRPr="007F02CD">
              <w:rPr>
                <w:rFonts w:ascii="Arial" w:hAnsi="Arial" w:cs="Arial"/>
                <w:color w:val="000000"/>
                <w:sz w:val="16"/>
                <w:szCs w:val="16"/>
              </w:rPr>
              <w:t>No se afecta la imagen institucional de forma significativa.</w:t>
            </w:r>
          </w:p>
        </w:tc>
      </w:tr>
    </w:tbl>
    <w:p w14:paraId="41BA5835" w14:textId="77777777" w:rsidR="00A95BC8" w:rsidRDefault="00A95BC8" w:rsidP="00A95BC8">
      <w:pPr>
        <w:pStyle w:val="NormalWeb"/>
        <w:spacing w:before="0" w:beforeAutospacing="0" w:after="0" w:afterAutospacing="0"/>
        <w:ind w:left="2836"/>
        <w:jc w:val="both"/>
        <w:rPr>
          <w:rFonts w:ascii="Arial" w:hAnsi="Arial" w:cs="Arial"/>
          <w:sz w:val="20"/>
          <w:szCs w:val="20"/>
        </w:rPr>
      </w:pPr>
      <w:r>
        <w:rPr>
          <w:rFonts w:ascii="Arial" w:hAnsi="Arial" w:cs="Arial"/>
          <w:sz w:val="16"/>
          <w:szCs w:val="20"/>
        </w:rPr>
        <w:t xml:space="preserve">    </w:t>
      </w:r>
      <w:r w:rsidRPr="00AB0681">
        <w:rPr>
          <w:rFonts w:ascii="Arial" w:hAnsi="Arial" w:cs="Arial"/>
          <w:sz w:val="16"/>
          <w:szCs w:val="20"/>
        </w:rPr>
        <w:t xml:space="preserve">Tabla </w:t>
      </w:r>
      <w:r>
        <w:rPr>
          <w:rFonts w:ascii="Arial" w:hAnsi="Arial" w:cs="Arial"/>
          <w:sz w:val="16"/>
          <w:szCs w:val="20"/>
        </w:rPr>
        <w:t>6</w:t>
      </w:r>
      <w:r w:rsidRPr="00AB0681">
        <w:rPr>
          <w:rFonts w:ascii="Arial" w:hAnsi="Arial" w:cs="Arial"/>
          <w:sz w:val="16"/>
          <w:szCs w:val="20"/>
        </w:rPr>
        <w:t>. Cr</w:t>
      </w:r>
      <w:r>
        <w:rPr>
          <w:rFonts w:ascii="Arial" w:hAnsi="Arial" w:cs="Arial"/>
          <w:sz w:val="16"/>
          <w:szCs w:val="20"/>
        </w:rPr>
        <w:t>iterios para evaluar el impacto en los riesgos de seguridad de la información</w:t>
      </w:r>
    </w:p>
    <w:p w14:paraId="01860BE6" w14:textId="77777777" w:rsidR="00316FA1" w:rsidRDefault="00316FA1" w:rsidP="00C12E07">
      <w:pPr>
        <w:spacing w:after="0" w:line="240" w:lineRule="auto"/>
        <w:jc w:val="both"/>
        <w:rPr>
          <w:rFonts w:ascii="Arial" w:hAnsi="Arial" w:cs="Arial"/>
          <w:sz w:val="24"/>
          <w:szCs w:val="24"/>
          <w:lang w:val="es-ES"/>
        </w:rPr>
      </w:pPr>
    </w:p>
    <w:p w14:paraId="0E83386C" w14:textId="77777777" w:rsidR="00316FA1" w:rsidRDefault="00316FA1" w:rsidP="00C12E07">
      <w:pPr>
        <w:spacing w:after="0" w:line="240" w:lineRule="auto"/>
        <w:jc w:val="both"/>
        <w:rPr>
          <w:rFonts w:ascii="Arial" w:hAnsi="Arial" w:cs="Arial"/>
          <w:sz w:val="24"/>
          <w:szCs w:val="24"/>
          <w:lang w:val="es-ES"/>
        </w:rPr>
      </w:pPr>
    </w:p>
    <w:p w14:paraId="5B182DBF" w14:textId="77777777" w:rsidR="00316FA1" w:rsidRDefault="00316FA1" w:rsidP="00C12E07">
      <w:pPr>
        <w:spacing w:after="0" w:line="240" w:lineRule="auto"/>
        <w:jc w:val="both"/>
        <w:rPr>
          <w:rFonts w:ascii="Arial" w:hAnsi="Arial" w:cs="Arial"/>
          <w:sz w:val="24"/>
          <w:szCs w:val="24"/>
          <w:lang w:val="es-ES"/>
        </w:rPr>
      </w:pPr>
    </w:p>
    <w:p w14:paraId="499FEBAA" w14:textId="77777777" w:rsidR="00316FA1" w:rsidRDefault="00316FA1" w:rsidP="00C12E07">
      <w:pPr>
        <w:spacing w:after="0" w:line="240" w:lineRule="auto"/>
        <w:jc w:val="both"/>
        <w:rPr>
          <w:rFonts w:ascii="Arial" w:hAnsi="Arial" w:cs="Arial"/>
          <w:sz w:val="24"/>
          <w:szCs w:val="24"/>
          <w:lang w:val="es-ES"/>
        </w:rPr>
      </w:pPr>
    </w:p>
    <w:p w14:paraId="1720B0E0" w14:textId="77777777" w:rsidR="00316FA1" w:rsidRDefault="00316FA1" w:rsidP="00C12E07">
      <w:pPr>
        <w:spacing w:after="0" w:line="240" w:lineRule="auto"/>
        <w:jc w:val="both"/>
        <w:rPr>
          <w:rFonts w:ascii="Arial" w:hAnsi="Arial" w:cs="Arial"/>
          <w:sz w:val="24"/>
          <w:szCs w:val="24"/>
          <w:lang w:val="es-ES"/>
        </w:rPr>
      </w:pPr>
    </w:p>
    <w:p w14:paraId="5C2E4C3A" w14:textId="77777777" w:rsidR="00316FA1" w:rsidRDefault="00316FA1" w:rsidP="00C12E07">
      <w:pPr>
        <w:spacing w:after="0" w:line="240" w:lineRule="auto"/>
        <w:jc w:val="both"/>
        <w:rPr>
          <w:rFonts w:ascii="Arial" w:hAnsi="Arial" w:cs="Arial"/>
          <w:sz w:val="24"/>
          <w:szCs w:val="24"/>
          <w:lang w:val="es-ES"/>
        </w:rPr>
      </w:pPr>
    </w:p>
    <w:p w14:paraId="772F3884" w14:textId="77777777" w:rsidR="00316FA1" w:rsidRDefault="00316FA1" w:rsidP="00C12E07">
      <w:pPr>
        <w:spacing w:after="0" w:line="240" w:lineRule="auto"/>
        <w:jc w:val="both"/>
        <w:rPr>
          <w:rFonts w:ascii="Arial" w:hAnsi="Arial" w:cs="Arial"/>
          <w:sz w:val="24"/>
          <w:szCs w:val="24"/>
          <w:lang w:val="es-ES"/>
        </w:rPr>
      </w:pPr>
    </w:p>
    <w:p w14:paraId="69980BEC" w14:textId="77777777" w:rsidR="00316FA1" w:rsidRDefault="00316FA1" w:rsidP="00C12E07">
      <w:pPr>
        <w:spacing w:after="0" w:line="240" w:lineRule="auto"/>
        <w:jc w:val="both"/>
        <w:rPr>
          <w:rFonts w:ascii="Arial" w:hAnsi="Arial" w:cs="Arial"/>
          <w:sz w:val="24"/>
          <w:szCs w:val="24"/>
          <w:lang w:val="es-ES"/>
        </w:rPr>
      </w:pPr>
    </w:p>
    <w:p w14:paraId="51183EF5" w14:textId="77777777" w:rsidR="00492C5D" w:rsidRPr="005368B5" w:rsidRDefault="00492C5D" w:rsidP="00A80A3E">
      <w:pPr>
        <w:numPr>
          <w:ilvl w:val="0"/>
          <w:numId w:val="26"/>
        </w:numPr>
        <w:spacing w:after="0" w:line="240" w:lineRule="auto"/>
        <w:jc w:val="both"/>
        <w:rPr>
          <w:rFonts w:ascii="Arial" w:hAnsi="Arial" w:cs="Arial"/>
          <w:sz w:val="24"/>
          <w:szCs w:val="24"/>
        </w:rPr>
      </w:pPr>
      <w:r w:rsidRPr="005368B5">
        <w:rPr>
          <w:rFonts w:ascii="Arial" w:hAnsi="Arial" w:cs="Arial"/>
          <w:sz w:val="24"/>
          <w:szCs w:val="24"/>
        </w:rPr>
        <w:t>Siempre que el impacto del riesgo residual sea calificado como catastrófico o igual a 5, el responsable del proceso debe diseñar planes de contingencia, para proteger su actividad en caso de ocurrencia o materialización.</w:t>
      </w:r>
    </w:p>
    <w:p w14:paraId="2A342CB9" w14:textId="77777777" w:rsidR="00492C5D" w:rsidRDefault="00492C5D" w:rsidP="00492C5D">
      <w:pPr>
        <w:spacing w:after="0"/>
        <w:rPr>
          <w:rFonts w:cs="Arial"/>
        </w:rPr>
      </w:pPr>
    </w:p>
    <w:p w14:paraId="2EA48861" w14:textId="77777777" w:rsidR="00492C5D" w:rsidRPr="005368B5" w:rsidRDefault="00492C5D" w:rsidP="00A80A3E">
      <w:pPr>
        <w:numPr>
          <w:ilvl w:val="0"/>
          <w:numId w:val="21"/>
        </w:numPr>
        <w:spacing w:after="0" w:line="240" w:lineRule="auto"/>
        <w:jc w:val="both"/>
        <w:rPr>
          <w:rFonts w:ascii="Arial" w:hAnsi="Arial" w:cs="Arial"/>
          <w:b/>
          <w:sz w:val="24"/>
          <w:szCs w:val="24"/>
        </w:rPr>
      </w:pPr>
      <w:r w:rsidRPr="005368B5">
        <w:rPr>
          <w:rFonts w:ascii="Arial" w:hAnsi="Arial" w:cs="Arial"/>
          <w:b/>
          <w:sz w:val="24"/>
          <w:szCs w:val="24"/>
        </w:rPr>
        <w:t>Tratamiento del riesgo:</w:t>
      </w:r>
    </w:p>
    <w:p w14:paraId="7910BC8A" w14:textId="77777777" w:rsidR="00492C5D" w:rsidRPr="005368B5" w:rsidRDefault="00492C5D" w:rsidP="00492C5D">
      <w:pPr>
        <w:spacing w:after="0" w:line="240" w:lineRule="auto"/>
        <w:rPr>
          <w:rFonts w:ascii="Arial" w:hAnsi="Arial" w:cs="Arial"/>
          <w:sz w:val="24"/>
          <w:szCs w:val="24"/>
        </w:rPr>
      </w:pPr>
    </w:p>
    <w:p w14:paraId="121DE908" w14:textId="77777777" w:rsidR="00492C5D" w:rsidRPr="005368B5" w:rsidRDefault="00492C5D" w:rsidP="00A80A3E">
      <w:pPr>
        <w:pStyle w:val="Normal2"/>
        <w:numPr>
          <w:ilvl w:val="1"/>
          <w:numId w:val="23"/>
        </w:numPr>
        <w:rPr>
          <w:rFonts w:cs="Arial"/>
          <w:sz w:val="24"/>
          <w:szCs w:val="24"/>
        </w:rPr>
      </w:pPr>
      <w:r w:rsidRPr="005368B5">
        <w:rPr>
          <w:rFonts w:cs="Arial"/>
          <w:sz w:val="24"/>
          <w:szCs w:val="24"/>
        </w:rPr>
        <w:t>Con base en la valoración de los riesgos, los responsables de los procesos, deben tomar decisiones adecuadas para el manejo de los riesgos, teniendo en cuenta las siguientes opciones:</w:t>
      </w:r>
    </w:p>
    <w:p w14:paraId="208184CA" w14:textId="77777777" w:rsidR="00492C5D" w:rsidRPr="005368B5" w:rsidRDefault="00492C5D" w:rsidP="00A80A3E">
      <w:pPr>
        <w:pStyle w:val="NormalWeb"/>
        <w:numPr>
          <w:ilvl w:val="0"/>
          <w:numId w:val="27"/>
        </w:numPr>
        <w:jc w:val="both"/>
        <w:rPr>
          <w:rFonts w:ascii="Arial" w:hAnsi="Arial" w:cs="Arial"/>
          <w:lang w:val="es-CO"/>
        </w:rPr>
      </w:pPr>
      <w:r w:rsidRPr="005368B5">
        <w:rPr>
          <w:rFonts w:ascii="Arial" w:hAnsi="Arial" w:cs="Arial"/>
          <w:b/>
          <w:i/>
          <w:lang w:val="es-CO"/>
        </w:rPr>
        <w:t>Evitar el riesgo</w:t>
      </w:r>
      <w:r w:rsidRPr="005368B5">
        <w:rPr>
          <w:rFonts w:ascii="Arial" w:hAnsi="Arial" w:cs="Arial"/>
          <w:lang w:val="es-CO"/>
        </w:rPr>
        <w:t>, tomar las medidas encaminadas a prevenir su materialización.</w:t>
      </w:r>
    </w:p>
    <w:p w14:paraId="23D00BA8" w14:textId="77777777" w:rsidR="00492C5D" w:rsidRPr="005368B5" w:rsidRDefault="00492C5D" w:rsidP="00A80A3E">
      <w:pPr>
        <w:pStyle w:val="NormalWeb"/>
        <w:numPr>
          <w:ilvl w:val="0"/>
          <w:numId w:val="27"/>
        </w:numPr>
        <w:jc w:val="both"/>
        <w:rPr>
          <w:rFonts w:ascii="Arial" w:hAnsi="Arial" w:cs="Arial"/>
          <w:lang w:val="es-CO"/>
        </w:rPr>
      </w:pPr>
      <w:r w:rsidRPr="005368B5">
        <w:rPr>
          <w:rFonts w:ascii="Arial" w:hAnsi="Arial" w:cs="Arial"/>
          <w:b/>
          <w:i/>
          <w:lang w:val="es-CO"/>
        </w:rPr>
        <w:t>Reducir el riesgo</w:t>
      </w:r>
      <w:r w:rsidRPr="005368B5">
        <w:rPr>
          <w:rFonts w:ascii="Arial" w:hAnsi="Arial" w:cs="Arial"/>
          <w:lang w:val="es-CO"/>
        </w:rPr>
        <w:t>, implica tomar medidas encaminadas a disminuir tanto la probabilidad como el impacto.</w:t>
      </w:r>
    </w:p>
    <w:p w14:paraId="7F5BF070" w14:textId="77777777" w:rsidR="00492C5D" w:rsidRPr="005368B5" w:rsidRDefault="00492C5D" w:rsidP="00A80A3E">
      <w:pPr>
        <w:pStyle w:val="NormalWeb"/>
        <w:numPr>
          <w:ilvl w:val="0"/>
          <w:numId w:val="27"/>
        </w:numPr>
        <w:jc w:val="both"/>
        <w:rPr>
          <w:rFonts w:ascii="Arial" w:hAnsi="Arial" w:cs="Arial"/>
          <w:lang w:val="es-CO"/>
        </w:rPr>
      </w:pPr>
      <w:r w:rsidRPr="005368B5">
        <w:rPr>
          <w:rFonts w:ascii="Arial" w:hAnsi="Arial" w:cs="Arial"/>
          <w:b/>
          <w:i/>
          <w:lang w:val="es-CO"/>
        </w:rPr>
        <w:t>Compartir o transferir el riesgo</w:t>
      </w:r>
      <w:r w:rsidRPr="005368B5">
        <w:rPr>
          <w:rFonts w:ascii="Arial" w:hAnsi="Arial" w:cs="Arial"/>
          <w:lang w:val="es-CO"/>
        </w:rPr>
        <w:t>, reduce su efecto a través del traspaso de las pérdidas (información, recursos u otros) a otras organizaciones o la distribución de una porción del riesgo con otra entidad.</w:t>
      </w:r>
    </w:p>
    <w:p w14:paraId="0523F2AD" w14:textId="77777777" w:rsidR="00492C5D" w:rsidRPr="005368B5" w:rsidRDefault="00492C5D" w:rsidP="00A80A3E">
      <w:pPr>
        <w:pStyle w:val="NormalWeb"/>
        <w:numPr>
          <w:ilvl w:val="0"/>
          <w:numId w:val="27"/>
        </w:numPr>
        <w:jc w:val="both"/>
        <w:rPr>
          <w:rFonts w:ascii="Arial" w:hAnsi="Arial" w:cs="Arial"/>
          <w:lang w:val="es-CO"/>
        </w:rPr>
      </w:pPr>
      <w:r w:rsidRPr="005368B5">
        <w:rPr>
          <w:rFonts w:ascii="Arial" w:hAnsi="Arial" w:cs="Arial"/>
          <w:b/>
          <w:i/>
          <w:lang w:val="es-CO"/>
        </w:rPr>
        <w:t>Asumir el riesgo</w:t>
      </w:r>
      <w:r w:rsidRPr="005368B5">
        <w:rPr>
          <w:rFonts w:ascii="Arial" w:hAnsi="Arial" w:cs="Arial"/>
          <w:lang w:val="es-CO"/>
        </w:rPr>
        <w:t xml:space="preserve">, luego de que el riesgo ha sido reducido o transferido puede quedar un riesgo residual que se mantiene, en este caso el responsable del proceso acepta la pérdida residual probable. Esta opción implica equilibrar costos y esfuerzos en su implementación, considerando la viabilidad jurídica, técnica, institucional, económica y costo- beneficio. </w:t>
      </w:r>
    </w:p>
    <w:p w14:paraId="4F217F3C" w14:textId="77777777" w:rsidR="00492C5D" w:rsidRPr="005368B5" w:rsidRDefault="00492C5D" w:rsidP="00A80A3E">
      <w:pPr>
        <w:numPr>
          <w:ilvl w:val="1"/>
          <w:numId w:val="23"/>
        </w:numPr>
        <w:spacing w:after="0" w:line="240" w:lineRule="auto"/>
        <w:jc w:val="both"/>
        <w:rPr>
          <w:rFonts w:ascii="Arial" w:hAnsi="Arial" w:cs="Arial"/>
          <w:sz w:val="24"/>
          <w:szCs w:val="24"/>
        </w:rPr>
      </w:pPr>
      <w:r w:rsidRPr="005368B5">
        <w:rPr>
          <w:rFonts w:ascii="Arial" w:hAnsi="Arial" w:cs="Arial"/>
          <w:sz w:val="24"/>
          <w:szCs w:val="24"/>
        </w:rPr>
        <w:t>Cuando se toma las opciones “evitar el riesgo” o “reducir el riesgo” el responsable del proceso debe establecer acciones que demuestren que el riesgo se evitó o se redujo. Estas acciones las puede documentar en el Plan de Contingencia.</w:t>
      </w:r>
    </w:p>
    <w:p w14:paraId="531AF6F7" w14:textId="77777777" w:rsidR="00492C5D" w:rsidRPr="005368B5" w:rsidRDefault="00492C5D" w:rsidP="00492C5D">
      <w:pPr>
        <w:spacing w:after="0" w:line="240" w:lineRule="auto"/>
        <w:rPr>
          <w:rFonts w:ascii="Arial" w:hAnsi="Arial" w:cs="Arial"/>
          <w:sz w:val="24"/>
          <w:szCs w:val="24"/>
        </w:rPr>
      </w:pPr>
    </w:p>
    <w:p w14:paraId="4C813739" w14:textId="77777777" w:rsidR="00492C5D" w:rsidRPr="005368B5" w:rsidRDefault="00492C5D" w:rsidP="00A80A3E">
      <w:pPr>
        <w:numPr>
          <w:ilvl w:val="1"/>
          <w:numId w:val="23"/>
        </w:numPr>
        <w:spacing w:after="0" w:line="240" w:lineRule="auto"/>
        <w:jc w:val="both"/>
        <w:rPr>
          <w:rFonts w:ascii="Arial" w:hAnsi="Arial" w:cs="Arial"/>
          <w:sz w:val="24"/>
          <w:szCs w:val="24"/>
        </w:rPr>
      </w:pPr>
      <w:r w:rsidRPr="005368B5">
        <w:rPr>
          <w:rFonts w:ascii="Arial" w:hAnsi="Arial" w:cs="Arial"/>
          <w:sz w:val="24"/>
          <w:szCs w:val="24"/>
        </w:rPr>
        <w:t>Para los riesgos de corrupción se toman las opciones “evitar el riesgo” o “reducir el riesgo”.</w:t>
      </w:r>
    </w:p>
    <w:p w14:paraId="14306937" w14:textId="77777777" w:rsidR="00492C5D" w:rsidRPr="005368B5" w:rsidRDefault="00492C5D" w:rsidP="00492C5D">
      <w:pPr>
        <w:pStyle w:val="Normal2"/>
        <w:numPr>
          <w:ilvl w:val="0"/>
          <w:numId w:val="0"/>
        </w:numPr>
        <w:ind w:left="576"/>
        <w:rPr>
          <w:rFonts w:cs="Arial"/>
          <w:sz w:val="24"/>
          <w:szCs w:val="24"/>
        </w:rPr>
      </w:pPr>
    </w:p>
    <w:p w14:paraId="20411EDA" w14:textId="77777777" w:rsidR="00492C5D" w:rsidRPr="005368B5" w:rsidRDefault="00492C5D" w:rsidP="00A80A3E">
      <w:pPr>
        <w:pStyle w:val="Normal2"/>
        <w:numPr>
          <w:ilvl w:val="0"/>
          <w:numId w:val="23"/>
        </w:numPr>
        <w:ind w:left="426" w:hanging="426"/>
        <w:rPr>
          <w:rFonts w:cs="Arial"/>
          <w:sz w:val="24"/>
          <w:szCs w:val="24"/>
        </w:rPr>
      </w:pPr>
      <w:r w:rsidRPr="005368B5">
        <w:rPr>
          <w:rFonts w:cs="Arial"/>
          <w:sz w:val="24"/>
          <w:szCs w:val="24"/>
        </w:rPr>
        <w:t>Los riesgos identificados en las matrices para los procesos actuales, son los mismos que se establecen en los requerimientos de la norma ISO 9001:2015.</w:t>
      </w:r>
    </w:p>
    <w:p w14:paraId="7D4949B0" w14:textId="77777777" w:rsidR="00492C5D" w:rsidRPr="005368B5" w:rsidRDefault="00492C5D" w:rsidP="00492C5D">
      <w:pPr>
        <w:spacing w:after="0" w:line="240" w:lineRule="auto"/>
        <w:rPr>
          <w:rFonts w:ascii="Arial" w:hAnsi="Arial" w:cs="Arial"/>
          <w:sz w:val="24"/>
          <w:szCs w:val="24"/>
        </w:rPr>
      </w:pPr>
    </w:p>
    <w:p w14:paraId="7F9CE37D" w14:textId="77777777" w:rsidR="00492C5D" w:rsidRPr="005368B5" w:rsidRDefault="00492C5D" w:rsidP="00A80A3E">
      <w:pPr>
        <w:pStyle w:val="Normal2"/>
        <w:numPr>
          <w:ilvl w:val="1"/>
          <w:numId w:val="23"/>
        </w:numPr>
        <w:rPr>
          <w:rFonts w:cs="Arial"/>
          <w:sz w:val="24"/>
          <w:szCs w:val="24"/>
        </w:rPr>
      </w:pPr>
      <w:r w:rsidRPr="005368B5">
        <w:rPr>
          <w:rFonts w:cs="Arial"/>
          <w:sz w:val="24"/>
          <w:szCs w:val="24"/>
        </w:rPr>
        <w:t>Los controles para el tratamiento de los riesgos “Seguridad de la información” son seleccionados por la Oficina de Tecnologías de la Información y las Comunicaciones, de acuerdo a los parámetros definidos en la Norma Técnica NTC ISO 27001, especialmente aquellos controles recomendados en el Anexo A de la misma, así mismo los responsables de los procesos deben implementarlos.</w:t>
      </w:r>
    </w:p>
    <w:p w14:paraId="40D02AAC" w14:textId="77777777" w:rsidR="00492C5D" w:rsidRPr="005368B5" w:rsidRDefault="00492C5D" w:rsidP="00492C5D">
      <w:pPr>
        <w:spacing w:after="0" w:line="240" w:lineRule="auto"/>
        <w:rPr>
          <w:rFonts w:ascii="Arial" w:hAnsi="Arial" w:cs="Arial"/>
          <w:sz w:val="24"/>
          <w:szCs w:val="24"/>
        </w:rPr>
      </w:pPr>
    </w:p>
    <w:p w14:paraId="0D01D07E" w14:textId="77777777" w:rsidR="00492C5D" w:rsidRPr="005368B5" w:rsidRDefault="00492C5D" w:rsidP="00A80A3E">
      <w:pPr>
        <w:pStyle w:val="Normal2"/>
        <w:numPr>
          <w:ilvl w:val="1"/>
          <w:numId w:val="23"/>
        </w:numPr>
        <w:rPr>
          <w:rFonts w:cs="Arial"/>
          <w:sz w:val="24"/>
          <w:szCs w:val="24"/>
        </w:rPr>
      </w:pPr>
      <w:r w:rsidRPr="005368B5">
        <w:rPr>
          <w:rFonts w:cs="Arial"/>
          <w:sz w:val="24"/>
          <w:szCs w:val="24"/>
        </w:rPr>
        <w:lastRenderedPageBreak/>
        <w:t>Los procesos que hayan identificado riesgos que no posean controles, deben diseñar controles para evitar la materialización del riesgo o establecer acciones preventivas para eliminar la causa del posible riesgo.</w:t>
      </w:r>
    </w:p>
    <w:p w14:paraId="19A83A9B" w14:textId="77777777" w:rsidR="00492C5D" w:rsidRPr="005368B5" w:rsidRDefault="00492C5D" w:rsidP="00492C5D">
      <w:pPr>
        <w:pStyle w:val="Normal2"/>
        <w:numPr>
          <w:ilvl w:val="0"/>
          <w:numId w:val="0"/>
        </w:numPr>
        <w:ind w:left="360"/>
        <w:rPr>
          <w:rFonts w:cs="Arial"/>
          <w:sz w:val="24"/>
          <w:szCs w:val="24"/>
        </w:rPr>
      </w:pPr>
    </w:p>
    <w:p w14:paraId="65DD1510" w14:textId="77777777" w:rsidR="00492C5D" w:rsidRPr="005368B5" w:rsidRDefault="00492C5D" w:rsidP="00A80A3E">
      <w:pPr>
        <w:pStyle w:val="Normal2"/>
        <w:numPr>
          <w:ilvl w:val="1"/>
          <w:numId w:val="23"/>
        </w:numPr>
        <w:rPr>
          <w:rFonts w:cs="Arial"/>
          <w:sz w:val="24"/>
          <w:szCs w:val="24"/>
        </w:rPr>
      </w:pPr>
      <w:r w:rsidRPr="005368B5">
        <w:rPr>
          <w:rFonts w:cs="Arial"/>
          <w:sz w:val="24"/>
          <w:szCs w:val="24"/>
        </w:rPr>
        <w:t>Los procesos que hayan identificado riesgos que no posean controles, deben diseñar controles para evitar la materialización del riesgo o establecer acciones preventivas para eliminar la causa del posible riesgo.</w:t>
      </w:r>
    </w:p>
    <w:p w14:paraId="6D7DEEF6" w14:textId="77777777" w:rsidR="00492C5D" w:rsidRPr="005368B5" w:rsidRDefault="00492C5D" w:rsidP="00492C5D">
      <w:pPr>
        <w:pStyle w:val="Normal2"/>
        <w:numPr>
          <w:ilvl w:val="0"/>
          <w:numId w:val="0"/>
        </w:numPr>
        <w:ind w:left="360"/>
        <w:rPr>
          <w:rFonts w:cs="Arial"/>
          <w:sz w:val="24"/>
          <w:szCs w:val="24"/>
        </w:rPr>
      </w:pPr>
    </w:p>
    <w:p w14:paraId="13453FA4" w14:textId="77777777" w:rsidR="00492C5D" w:rsidRDefault="00492C5D" w:rsidP="00A80A3E">
      <w:pPr>
        <w:pStyle w:val="Normal2"/>
        <w:numPr>
          <w:ilvl w:val="1"/>
          <w:numId w:val="23"/>
        </w:numPr>
        <w:rPr>
          <w:rFonts w:cs="Arial"/>
          <w:sz w:val="24"/>
          <w:szCs w:val="24"/>
        </w:rPr>
      </w:pPr>
      <w:r w:rsidRPr="005368B5">
        <w:rPr>
          <w:rFonts w:cs="Arial"/>
          <w:sz w:val="24"/>
          <w:szCs w:val="24"/>
        </w:rPr>
        <w:t>Cuando se diseñen nuevos controles, los responsables de los procesos deben comunicarlo al Proceso Administración del Sistema Integrado de Gestión, a efectos de actualización de los mapas de riesgos.</w:t>
      </w:r>
    </w:p>
    <w:p w14:paraId="03B53A31" w14:textId="77777777" w:rsidR="000C41A4" w:rsidRDefault="000C41A4" w:rsidP="000C41A4">
      <w:pPr>
        <w:pStyle w:val="Prrafodelista"/>
        <w:rPr>
          <w:rFonts w:cs="Arial"/>
          <w:sz w:val="24"/>
          <w:szCs w:val="24"/>
        </w:rPr>
      </w:pPr>
    </w:p>
    <w:p w14:paraId="2D2E6699" w14:textId="77777777" w:rsidR="000C41A4" w:rsidRPr="005368B5" w:rsidRDefault="000C41A4" w:rsidP="00A80A3E">
      <w:pPr>
        <w:numPr>
          <w:ilvl w:val="0"/>
          <w:numId w:val="21"/>
        </w:numPr>
        <w:spacing w:after="0" w:line="240" w:lineRule="auto"/>
        <w:jc w:val="both"/>
        <w:rPr>
          <w:rFonts w:ascii="Arial" w:hAnsi="Arial" w:cs="Arial"/>
          <w:b/>
          <w:sz w:val="24"/>
          <w:szCs w:val="24"/>
        </w:rPr>
      </w:pPr>
      <w:r w:rsidRPr="005368B5">
        <w:rPr>
          <w:rFonts w:ascii="Arial" w:hAnsi="Arial" w:cs="Arial"/>
          <w:b/>
          <w:sz w:val="24"/>
          <w:szCs w:val="24"/>
        </w:rPr>
        <w:t>Periodicidad para el seguimiento de acuerdo al nivel de riesgo residual:</w:t>
      </w:r>
    </w:p>
    <w:p w14:paraId="6822D63E" w14:textId="77777777" w:rsidR="000C41A4" w:rsidRPr="005368B5" w:rsidRDefault="000C41A4" w:rsidP="000C41A4">
      <w:pPr>
        <w:spacing w:after="0" w:line="240" w:lineRule="auto"/>
        <w:rPr>
          <w:rFonts w:ascii="Arial" w:hAnsi="Arial" w:cs="Arial"/>
          <w:sz w:val="24"/>
          <w:szCs w:val="24"/>
        </w:rPr>
      </w:pPr>
    </w:p>
    <w:p w14:paraId="1B82007C" w14:textId="77777777" w:rsidR="000C41A4" w:rsidRPr="005368B5" w:rsidRDefault="000C41A4" w:rsidP="00A80A3E">
      <w:pPr>
        <w:numPr>
          <w:ilvl w:val="0"/>
          <w:numId w:val="28"/>
        </w:numPr>
        <w:spacing w:after="0" w:line="240" w:lineRule="auto"/>
        <w:jc w:val="both"/>
        <w:rPr>
          <w:rFonts w:ascii="Arial" w:hAnsi="Arial" w:cs="Arial"/>
          <w:sz w:val="24"/>
          <w:szCs w:val="24"/>
        </w:rPr>
      </w:pPr>
      <w:r w:rsidRPr="005368B5">
        <w:rPr>
          <w:rFonts w:ascii="Arial" w:hAnsi="Arial" w:cs="Arial"/>
          <w:sz w:val="24"/>
          <w:szCs w:val="24"/>
        </w:rPr>
        <w:t xml:space="preserve">El Grupo Administración del SIG es responsable de apoyar a las dependencias en la identificación de los riesgos y mantener actualizado los procedimientos respectivos. Los mapas de riesgos establecidos, se revisarán al menos una vez al año y se ajustarán si es necesario para adaptarlos a los cambios, situaciones o circunstancias por las que pueda atravesar la Entidad. </w:t>
      </w:r>
    </w:p>
    <w:p w14:paraId="65596777" w14:textId="77777777" w:rsidR="000C41A4" w:rsidRPr="005368B5" w:rsidRDefault="000C41A4" w:rsidP="000C41A4">
      <w:pPr>
        <w:pStyle w:val="Prrafodelista"/>
        <w:spacing w:after="0" w:line="240" w:lineRule="auto"/>
        <w:rPr>
          <w:rFonts w:ascii="Arial" w:hAnsi="Arial" w:cs="Arial"/>
          <w:sz w:val="24"/>
          <w:szCs w:val="24"/>
        </w:rPr>
      </w:pPr>
    </w:p>
    <w:p w14:paraId="31E338F1" w14:textId="77777777" w:rsidR="000C41A4" w:rsidRPr="005368B5" w:rsidRDefault="000C41A4" w:rsidP="00A80A3E">
      <w:pPr>
        <w:numPr>
          <w:ilvl w:val="0"/>
          <w:numId w:val="28"/>
        </w:numPr>
        <w:spacing w:after="0" w:line="240" w:lineRule="auto"/>
        <w:jc w:val="both"/>
        <w:rPr>
          <w:rFonts w:ascii="Arial" w:hAnsi="Arial" w:cs="Arial"/>
          <w:sz w:val="24"/>
          <w:szCs w:val="24"/>
        </w:rPr>
      </w:pPr>
      <w:r w:rsidRPr="005368B5">
        <w:rPr>
          <w:rFonts w:ascii="Arial" w:hAnsi="Arial" w:cs="Arial"/>
          <w:sz w:val="24"/>
          <w:szCs w:val="24"/>
        </w:rPr>
        <w:t>La Oficina de Tecnologías de la Información y las Comunicaciones, es responsable de orientar a las dependencias del Ministerio en la identificación de los riesgos “tecnológicos” y de “seguridad de la información” e identificarlos en coordinación con el Grupo Administración del SIG. Los mapas de riesgos establecidos, se revisarán al menos una vez al año y se ajustarán si es necesario para adaptarlos a los cambios, situaciones o circunstancias por las que pueda atravesar la Entidad.</w:t>
      </w:r>
    </w:p>
    <w:p w14:paraId="750C40ED" w14:textId="77777777" w:rsidR="000C41A4" w:rsidRPr="005368B5" w:rsidRDefault="000C41A4" w:rsidP="000C41A4">
      <w:pPr>
        <w:pStyle w:val="Prrafodelista"/>
        <w:spacing w:after="0" w:line="240" w:lineRule="auto"/>
        <w:rPr>
          <w:rFonts w:ascii="Arial" w:hAnsi="Arial" w:cs="Arial"/>
          <w:sz w:val="24"/>
          <w:szCs w:val="24"/>
        </w:rPr>
      </w:pPr>
    </w:p>
    <w:p w14:paraId="7223B9F5" w14:textId="77777777" w:rsidR="000C41A4" w:rsidRPr="005368B5" w:rsidRDefault="000C41A4" w:rsidP="00A80A3E">
      <w:pPr>
        <w:numPr>
          <w:ilvl w:val="0"/>
          <w:numId w:val="28"/>
        </w:numPr>
        <w:spacing w:after="0" w:line="240" w:lineRule="auto"/>
        <w:jc w:val="both"/>
        <w:rPr>
          <w:rFonts w:ascii="Arial" w:hAnsi="Arial" w:cs="Arial"/>
          <w:sz w:val="24"/>
          <w:szCs w:val="24"/>
        </w:rPr>
      </w:pPr>
      <w:r w:rsidRPr="005368B5">
        <w:rPr>
          <w:rFonts w:ascii="Arial" w:hAnsi="Arial" w:cs="Arial"/>
          <w:sz w:val="24"/>
          <w:szCs w:val="24"/>
        </w:rPr>
        <w:t xml:space="preserve">La Oficina de Control Interno es responsable de realizar el seguimiento y evaluación a los riesgos identificados en los mapas de riesgos, de acuerdo con la planeación establecida para las auditorías a realizar durante la vigencia. </w:t>
      </w:r>
    </w:p>
    <w:p w14:paraId="5FA1E191" w14:textId="77777777" w:rsidR="000C41A4" w:rsidRPr="007F02CD" w:rsidRDefault="000C41A4" w:rsidP="000C41A4">
      <w:pPr>
        <w:pStyle w:val="Prrafodelista"/>
        <w:spacing w:after="0" w:line="240" w:lineRule="auto"/>
        <w:rPr>
          <w:rFonts w:ascii="Arial" w:hAnsi="Arial" w:cs="Arial"/>
          <w:sz w:val="24"/>
          <w:szCs w:val="24"/>
        </w:rPr>
      </w:pPr>
    </w:p>
    <w:p w14:paraId="6057515D" w14:textId="77777777" w:rsidR="000C41A4" w:rsidRPr="005368B5" w:rsidRDefault="000C41A4" w:rsidP="00A80A3E">
      <w:pPr>
        <w:numPr>
          <w:ilvl w:val="0"/>
          <w:numId w:val="28"/>
        </w:numPr>
        <w:spacing w:after="0" w:line="240" w:lineRule="auto"/>
        <w:jc w:val="both"/>
        <w:rPr>
          <w:rFonts w:ascii="Arial" w:hAnsi="Arial" w:cs="Arial"/>
          <w:sz w:val="24"/>
          <w:szCs w:val="24"/>
        </w:rPr>
      </w:pPr>
      <w:r w:rsidRPr="005368B5">
        <w:rPr>
          <w:rFonts w:ascii="Arial" w:hAnsi="Arial" w:cs="Arial"/>
          <w:sz w:val="24"/>
          <w:szCs w:val="24"/>
        </w:rPr>
        <w:t>La Política de Administración del Riesgo se revisará cada vez que sea requerido por parte del Representante de la Alta Dirección teniendo en cuenta los comentarios y lineamientos del Comité Institucional de Gestión y Desempeño.</w:t>
      </w:r>
    </w:p>
    <w:p w14:paraId="10D946E3" w14:textId="77777777" w:rsidR="000C41A4" w:rsidRDefault="000C41A4" w:rsidP="000C41A4">
      <w:pPr>
        <w:pStyle w:val="Prrafodelista"/>
        <w:spacing w:after="0" w:line="240" w:lineRule="auto"/>
        <w:rPr>
          <w:rFonts w:cs="Arial"/>
        </w:rPr>
      </w:pPr>
    </w:p>
    <w:p w14:paraId="7A812DBB" w14:textId="77777777" w:rsidR="000C41A4" w:rsidRPr="005368B5" w:rsidRDefault="000C41A4" w:rsidP="00A80A3E">
      <w:pPr>
        <w:numPr>
          <w:ilvl w:val="0"/>
          <w:numId w:val="21"/>
        </w:numPr>
        <w:spacing w:after="0" w:line="240" w:lineRule="auto"/>
        <w:jc w:val="both"/>
        <w:rPr>
          <w:rFonts w:ascii="Arial" w:hAnsi="Arial" w:cs="Arial"/>
          <w:b/>
          <w:sz w:val="24"/>
          <w:szCs w:val="24"/>
        </w:rPr>
      </w:pPr>
      <w:r w:rsidRPr="005368B5">
        <w:rPr>
          <w:rFonts w:ascii="Arial" w:hAnsi="Arial" w:cs="Arial"/>
          <w:b/>
          <w:sz w:val="24"/>
          <w:szCs w:val="24"/>
        </w:rPr>
        <w:t>Niveles de responsabilidad sobre el seguimiento y evaluación de los riesgos:</w:t>
      </w:r>
    </w:p>
    <w:p w14:paraId="48C452C6" w14:textId="77777777" w:rsidR="000C41A4" w:rsidRPr="005368B5" w:rsidRDefault="000C41A4" w:rsidP="000C41A4">
      <w:pPr>
        <w:spacing w:after="0" w:line="240" w:lineRule="auto"/>
        <w:rPr>
          <w:rFonts w:ascii="Arial" w:hAnsi="Arial" w:cs="Arial"/>
          <w:sz w:val="24"/>
          <w:szCs w:val="24"/>
        </w:rPr>
      </w:pPr>
      <w:r w:rsidRPr="005368B5">
        <w:rPr>
          <w:rFonts w:ascii="Arial" w:hAnsi="Arial" w:cs="Arial"/>
          <w:sz w:val="24"/>
          <w:szCs w:val="24"/>
        </w:rPr>
        <w:t xml:space="preserve"> </w:t>
      </w:r>
    </w:p>
    <w:p w14:paraId="2EA848E0" w14:textId="77777777" w:rsidR="000C41A4" w:rsidRPr="005368B5" w:rsidRDefault="000C41A4" w:rsidP="00A80A3E">
      <w:pPr>
        <w:pStyle w:val="Normal2"/>
        <w:numPr>
          <w:ilvl w:val="1"/>
          <w:numId w:val="23"/>
        </w:numPr>
        <w:rPr>
          <w:rFonts w:cs="Arial"/>
          <w:sz w:val="24"/>
          <w:szCs w:val="24"/>
        </w:rPr>
      </w:pPr>
      <w:r w:rsidRPr="005368B5">
        <w:rPr>
          <w:rFonts w:cs="Arial"/>
          <w:sz w:val="24"/>
          <w:szCs w:val="24"/>
        </w:rPr>
        <w:t xml:space="preserve">Los responsables de los procesos, deben identificar los riesgos que puedan afectar el desarrollo de las actividades de los procesos o el logro de los objetivos propuestos. Cuando en una actividad no se considere la identificación de riesgos, estos no se registran en la matriz de riesgos, pero es responsabilidad </w:t>
      </w:r>
      <w:r w:rsidRPr="005368B5">
        <w:rPr>
          <w:rFonts w:cs="Arial"/>
          <w:sz w:val="24"/>
          <w:szCs w:val="24"/>
        </w:rPr>
        <w:lastRenderedPageBreak/>
        <w:t xml:space="preserve">del responsable del proceso mantener la revisión permanente para identificar si se identifica algún riesgo y formalizarlo. </w:t>
      </w:r>
    </w:p>
    <w:p w14:paraId="09009624" w14:textId="77777777" w:rsidR="000C41A4" w:rsidRPr="005368B5" w:rsidRDefault="000C41A4" w:rsidP="000C41A4">
      <w:pPr>
        <w:spacing w:after="0" w:line="240" w:lineRule="auto"/>
        <w:rPr>
          <w:rFonts w:ascii="Arial" w:hAnsi="Arial" w:cs="Arial"/>
          <w:sz w:val="24"/>
          <w:szCs w:val="24"/>
        </w:rPr>
      </w:pPr>
    </w:p>
    <w:p w14:paraId="768C919B" w14:textId="77777777" w:rsidR="000C41A4" w:rsidRPr="005368B5" w:rsidRDefault="000C41A4" w:rsidP="00A80A3E">
      <w:pPr>
        <w:pStyle w:val="Normal2"/>
        <w:numPr>
          <w:ilvl w:val="1"/>
          <w:numId w:val="23"/>
        </w:numPr>
        <w:rPr>
          <w:rFonts w:cs="Arial"/>
          <w:sz w:val="24"/>
          <w:szCs w:val="24"/>
        </w:rPr>
      </w:pPr>
      <w:r w:rsidRPr="005368B5">
        <w:rPr>
          <w:rFonts w:cs="Arial"/>
          <w:sz w:val="24"/>
          <w:szCs w:val="24"/>
        </w:rPr>
        <w:t>Los responsables de los procesos misionales deben identificar los riesgos que puedan afectar cada uno de los instrumentos de política formulados y determinar los controles que permitan disminuir su impacto y/o la probabilidad de ocurrencia.</w:t>
      </w:r>
    </w:p>
    <w:p w14:paraId="09BADFCC" w14:textId="77777777" w:rsidR="000C41A4" w:rsidRPr="005368B5" w:rsidRDefault="000C41A4" w:rsidP="000C41A4">
      <w:pPr>
        <w:pStyle w:val="Prrafodelista"/>
        <w:spacing w:after="0" w:line="240" w:lineRule="auto"/>
        <w:rPr>
          <w:rFonts w:ascii="Arial" w:hAnsi="Arial" w:cs="Arial"/>
          <w:sz w:val="24"/>
          <w:szCs w:val="24"/>
        </w:rPr>
      </w:pPr>
    </w:p>
    <w:p w14:paraId="61284B95" w14:textId="77777777" w:rsidR="000C41A4" w:rsidRPr="005368B5" w:rsidRDefault="000C41A4" w:rsidP="00A80A3E">
      <w:pPr>
        <w:numPr>
          <w:ilvl w:val="1"/>
          <w:numId w:val="23"/>
        </w:numPr>
        <w:spacing w:after="0" w:line="240" w:lineRule="auto"/>
        <w:jc w:val="both"/>
        <w:rPr>
          <w:rFonts w:ascii="Arial" w:hAnsi="Arial" w:cs="Arial"/>
          <w:sz w:val="24"/>
          <w:szCs w:val="24"/>
        </w:rPr>
      </w:pPr>
      <w:r w:rsidRPr="005368B5">
        <w:rPr>
          <w:rFonts w:ascii="Arial" w:hAnsi="Arial" w:cs="Arial"/>
          <w:sz w:val="24"/>
          <w:szCs w:val="24"/>
        </w:rPr>
        <w:t>Los responsables de los procesos deben adelantar las acciones correctivas, preventivas o mejora ante las situaciones detectadas por la Oficina de Control Interno, cuando así se requiera, aplicando el procedimiento “Acciones Preventivas, Correctivas y de Mejora PR-SIG-06”</w:t>
      </w:r>
    </w:p>
    <w:p w14:paraId="61E86EFD" w14:textId="77777777" w:rsidR="000C41A4" w:rsidRPr="005368B5" w:rsidRDefault="000C41A4" w:rsidP="000C41A4">
      <w:pPr>
        <w:pStyle w:val="Prrafodelista"/>
        <w:spacing w:after="0" w:line="240" w:lineRule="auto"/>
        <w:rPr>
          <w:rFonts w:ascii="Arial" w:hAnsi="Arial" w:cs="Arial"/>
          <w:sz w:val="24"/>
          <w:szCs w:val="24"/>
        </w:rPr>
      </w:pPr>
    </w:p>
    <w:p w14:paraId="2CF6D446" w14:textId="77777777" w:rsidR="000C41A4" w:rsidRPr="005368B5" w:rsidRDefault="000C41A4" w:rsidP="00A80A3E">
      <w:pPr>
        <w:pStyle w:val="Normal2"/>
        <w:numPr>
          <w:ilvl w:val="0"/>
          <w:numId w:val="23"/>
        </w:numPr>
        <w:ind w:left="426" w:hanging="426"/>
        <w:rPr>
          <w:rFonts w:cs="Arial"/>
          <w:sz w:val="24"/>
          <w:szCs w:val="24"/>
        </w:rPr>
      </w:pPr>
      <w:r w:rsidRPr="005368B5">
        <w:rPr>
          <w:rFonts w:cs="Arial"/>
          <w:sz w:val="24"/>
          <w:szCs w:val="24"/>
        </w:rPr>
        <w:t>Para los riesgos “tecnológicos” y de “seguridad de la información” los planes de tratamiento para implementación de los controles establecidos, son responsabilidad de los responsables de los procesos. En los casos que se requiera pueden solicitar la orientación a la Oficina de Tecnologías de la Información y las Comunicaciones.</w:t>
      </w:r>
    </w:p>
    <w:p w14:paraId="143A5EA5" w14:textId="77777777" w:rsidR="000C41A4" w:rsidRDefault="000C41A4" w:rsidP="000C41A4">
      <w:pPr>
        <w:pStyle w:val="Normal2"/>
        <w:numPr>
          <w:ilvl w:val="0"/>
          <w:numId w:val="0"/>
        </w:numPr>
        <w:ind w:left="576"/>
        <w:rPr>
          <w:rFonts w:cs="Arial"/>
        </w:rPr>
      </w:pPr>
    </w:p>
    <w:p w14:paraId="1E4D91EC" w14:textId="77777777" w:rsidR="000C41A4" w:rsidRPr="005368B5" w:rsidRDefault="000C41A4" w:rsidP="00A80A3E">
      <w:pPr>
        <w:pStyle w:val="Normal2"/>
        <w:numPr>
          <w:ilvl w:val="0"/>
          <w:numId w:val="23"/>
        </w:numPr>
        <w:ind w:left="426" w:hanging="426"/>
        <w:rPr>
          <w:rFonts w:cs="Arial"/>
          <w:sz w:val="24"/>
          <w:szCs w:val="24"/>
        </w:rPr>
      </w:pPr>
      <w:r w:rsidRPr="005368B5">
        <w:rPr>
          <w:rFonts w:cs="Arial"/>
          <w:sz w:val="24"/>
          <w:szCs w:val="24"/>
        </w:rPr>
        <w:t>Los responsables de los procesos deben determinar la pertinencia de sus controles definidos para los riesgos identificados. Esta pertinencia la deben definir teniendo en cuenta la eficacia, eficiencia y efectividad del control para evitar que se materialice el riesgo. En caso de considerarlo que no es pertinente se debe ajustar o modificar el mapa de riesgos.</w:t>
      </w:r>
    </w:p>
    <w:p w14:paraId="20E3C422" w14:textId="77777777" w:rsidR="000C41A4" w:rsidRPr="005368B5" w:rsidRDefault="000C41A4" w:rsidP="000C41A4">
      <w:pPr>
        <w:pStyle w:val="Normal2"/>
        <w:numPr>
          <w:ilvl w:val="0"/>
          <w:numId w:val="0"/>
        </w:numPr>
        <w:ind w:left="426"/>
        <w:rPr>
          <w:rFonts w:cs="Arial"/>
          <w:sz w:val="24"/>
          <w:szCs w:val="24"/>
        </w:rPr>
      </w:pPr>
    </w:p>
    <w:p w14:paraId="5CE80512" w14:textId="77777777" w:rsidR="000C41A4" w:rsidRPr="005368B5" w:rsidRDefault="000C41A4" w:rsidP="00A80A3E">
      <w:pPr>
        <w:pStyle w:val="Normal2"/>
        <w:numPr>
          <w:ilvl w:val="0"/>
          <w:numId w:val="23"/>
        </w:numPr>
        <w:ind w:left="426" w:hanging="426"/>
        <w:rPr>
          <w:rFonts w:cs="Arial"/>
          <w:sz w:val="24"/>
          <w:szCs w:val="24"/>
        </w:rPr>
      </w:pPr>
      <w:r w:rsidRPr="005368B5">
        <w:rPr>
          <w:rFonts w:cs="Arial"/>
          <w:sz w:val="24"/>
          <w:szCs w:val="24"/>
        </w:rPr>
        <w:t>Los responsables de los procesos deben garantizar los recursos (físicos, financieros y talento humano) que sean requeridos para mantener los controles que se establezcan, para evitar que se materialicen los riesgos.</w:t>
      </w:r>
    </w:p>
    <w:p w14:paraId="4C1770A2" w14:textId="77777777" w:rsidR="000C41A4" w:rsidRPr="005368B5" w:rsidRDefault="000C41A4" w:rsidP="000C41A4">
      <w:pPr>
        <w:pStyle w:val="Normal2"/>
        <w:numPr>
          <w:ilvl w:val="0"/>
          <w:numId w:val="0"/>
        </w:numPr>
        <w:ind w:left="426"/>
        <w:rPr>
          <w:rFonts w:cs="Arial"/>
          <w:sz w:val="24"/>
          <w:szCs w:val="24"/>
        </w:rPr>
      </w:pPr>
    </w:p>
    <w:p w14:paraId="3A48E2AD" w14:textId="77777777" w:rsidR="000C41A4" w:rsidRPr="005368B5" w:rsidRDefault="000C41A4" w:rsidP="00A80A3E">
      <w:pPr>
        <w:pStyle w:val="Normal2"/>
        <w:numPr>
          <w:ilvl w:val="0"/>
          <w:numId w:val="23"/>
        </w:numPr>
        <w:ind w:left="426" w:hanging="426"/>
        <w:rPr>
          <w:rFonts w:cs="Arial"/>
          <w:sz w:val="24"/>
          <w:szCs w:val="24"/>
        </w:rPr>
      </w:pPr>
      <w:r w:rsidRPr="005368B5">
        <w:rPr>
          <w:rFonts w:cs="Arial"/>
          <w:sz w:val="24"/>
          <w:szCs w:val="24"/>
        </w:rPr>
        <w:t>Los responsables de los procesos deben mantener las evidencias de la aplicación de los controles definidos para los riesgos identificados.</w:t>
      </w:r>
    </w:p>
    <w:p w14:paraId="192CC8F0" w14:textId="77777777" w:rsidR="000C41A4" w:rsidRPr="005368B5" w:rsidRDefault="000C41A4" w:rsidP="000C41A4">
      <w:pPr>
        <w:pStyle w:val="Normal2"/>
        <w:numPr>
          <w:ilvl w:val="0"/>
          <w:numId w:val="0"/>
        </w:numPr>
        <w:ind w:left="426"/>
        <w:rPr>
          <w:rFonts w:cs="Arial"/>
          <w:sz w:val="24"/>
          <w:szCs w:val="24"/>
        </w:rPr>
      </w:pPr>
    </w:p>
    <w:p w14:paraId="66255A9B" w14:textId="77777777" w:rsidR="000C41A4" w:rsidRPr="005368B5" w:rsidRDefault="000C41A4" w:rsidP="00A80A3E">
      <w:pPr>
        <w:pStyle w:val="Normal2"/>
        <w:numPr>
          <w:ilvl w:val="0"/>
          <w:numId w:val="23"/>
        </w:numPr>
        <w:ind w:left="426" w:hanging="426"/>
        <w:rPr>
          <w:rFonts w:cs="Arial"/>
          <w:sz w:val="24"/>
          <w:szCs w:val="24"/>
        </w:rPr>
      </w:pPr>
      <w:r w:rsidRPr="005368B5">
        <w:rPr>
          <w:rFonts w:cs="Arial"/>
          <w:sz w:val="24"/>
          <w:szCs w:val="24"/>
        </w:rPr>
        <w:t>Para los riesgos “seguridad de la información” los responsables de los procesos deben adelantar las actividades necesarias para que los controles identificados sean implementados en el proceso, de acuerdo a las orientaciones dadas por la Oficina de Tecnologías de la Información y las Comunicaciones.</w:t>
      </w:r>
    </w:p>
    <w:p w14:paraId="4211C7B9" w14:textId="77777777" w:rsidR="000C41A4" w:rsidRPr="005368B5" w:rsidRDefault="000C41A4" w:rsidP="000C41A4">
      <w:pPr>
        <w:pStyle w:val="Normal2"/>
        <w:numPr>
          <w:ilvl w:val="0"/>
          <w:numId w:val="0"/>
        </w:numPr>
        <w:ind w:left="426"/>
        <w:rPr>
          <w:rFonts w:cs="Arial"/>
          <w:sz w:val="24"/>
          <w:szCs w:val="24"/>
        </w:rPr>
      </w:pPr>
    </w:p>
    <w:p w14:paraId="3F27CEC3" w14:textId="77777777" w:rsidR="000C41A4" w:rsidRPr="002811D4" w:rsidRDefault="000C41A4" w:rsidP="00A80A3E">
      <w:pPr>
        <w:pStyle w:val="Normal2"/>
        <w:numPr>
          <w:ilvl w:val="0"/>
          <w:numId w:val="23"/>
        </w:numPr>
        <w:ind w:left="426" w:hanging="426"/>
        <w:rPr>
          <w:rFonts w:cs="Arial"/>
          <w:sz w:val="24"/>
          <w:szCs w:val="24"/>
        </w:rPr>
      </w:pPr>
      <w:r w:rsidRPr="002811D4">
        <w:rPr>
          <w:rFonts w:cs="Arial"/>
          <w:sz w:val="24"/>
          <w:szCs w:val="24"/>
        </w:rPr>
        <w:t>Cuando se materialice un riesgo el responsable del proceso debe implementar las acciones correctivas respectivas y formalizarlas ante el Grupo Administración del SIG, aplicando el procedimiento “Acciones Preventivas, Correctivas y de Mejora PR-SIG-06”.</w:t>
      </w:r>
    </w:p>
    <w:p w14:paraId="7533DE69" w14:textId="77777777" w:rsidR="000C41A4" w:rsidRDefault="000C41A4" w:rsidP="000C41A4">
      <w:pPr>
        <w:pStyle w:val="Normal2"/>
        <w:numPr>
          <w:ilvl w:val="0"/>
          <w:numId w:val="0"/>
        </w:numPr>
        <w:ind w:left="576"/>
        <w:rPr>
          <w:rFonts w:cs="Arial"/>
        </w:rPr>
      </w:pPr>
    </w:p>
    <w:p w14:paraId="61E85E99" w14:textId="77777777" w:rsidR="000C41A4" w:rsidRPr="002811D4" w:rsidRDefault="000C41A4" w:rsidP="00A80A3E">
      <w:pPr>
        <w:pStyle w:val="Normal2"/>
        <w:numPr>
          <w:ilvl w:val="0"/>
          <w:numId w:val="23"/>
        </w:numPr>
        <w:ind w:left="426" w:hanging="426"/>
        <w:rPr>
          <w:rFonts w:cs="Arial"/>
          <w:sz w:val="24"/>
          <w:szCs w:val="24"/>
        </w:rPr>
      </w:pPr>
      <w:r w:rsidRPr="002811D4">
        <w:rPr>
          <w:rFonts w:cs="Arial"/>
          <w:sz w:val="24"/>
          <w:szCs w:val="24"/>
        </w:rPr>
        <w:t xml:space="preserve">Las acciones preventivas que se identifiquen con relación a los riesgos deben estar orientadas en lo posible a que el riesgo residual se reduzca y se ubique en una zona de menor impacto. La formalización de dichas acciones se realizará </w:t>
      </w:r>
      <w:r w:rsidRPr="002811D4">
        <w:rPr>
          <w:rFonts w:cs="Arial"/>
          <w:sz w:val="24"/>
          <w:szCs w:val="24"/>
        </w:rPr>
        <w:lastRenderedPageBreak/>
        <w:t>ante el Grupo Administración del SIG, aplicando el procedimiento “Acciones Preventivas, Correctivas y de Mejora PR-SIG-06”.</w:t>
      </w:r>
    </w:p>
    <w:p w14:paraId="2A82088C" w14:textId="77777777" w:rsidR="000C41A4" w:rsidRPr="002811D4" w:rsidRDefault="000C41A4" w:rsidP="000C41A4">
      <w:pPr>
        <w:pStyle w:val="Normal2"/>
        <w:numPr>
          <w:ilvl w:val="0"/>
          <w:numId w:val="0"/>
        </w:numPr>
        <w:ind w:left="426"/>
        <w:rPr>
          <w:rFonts w:cs="Arial"/>
          <w:sz w:val="24"/>
          <w:szCs w:val="24"/>
        </w:rPr>
      </w:pPr>
    </w:p>
    <w:p w14:paraId="598EAB17" w14:textId="77777777" w:rsidR="000C41A4" w:rsidRPr="002811D4" w:rsidRDefault="000C41A4" w:rsidP="00A80A3E">
      <w:pPr>
        <w:pStyle w:val="Normal2"/>
        <w:numPr>
          <w:ilvl w:val="0"/>
          <w:numId w:val="23"/>
        </w:numPr>
        <w:ind w:left="426" w:hanging="426"/>
        <w:rPr>
          <w:rFonts w:cs="Arial"/>
          <w:sz w:val="24"/>
          <w:szCs w:val="24"/>
        </w:rPr>
      </w:pPr>
      <w:r w:rsidRPr="002811D4">
        <w:rPr>
          <w:rFonts w:cs="Arial"/>
          <w:sz w:val="24"/>
          <w:szCs w:val="24"/>
        </w:rPr>
        <w:t xml:space="preserve">El Grupo Administración del SIG publicará en la página WEB de la entidad los riesgos institucionales y los de corrupción, por separado, en forma consolidada, para conocimiento de la ciudadanía. </w:t>
      </w:r>
    </w:p>
    <w:p w14:paraId="51466F17" w14:textId="77777777" w:rsidR="000C41A4" w:rsidRPr="002811D4" w:rsidRDefault="000C41A4" w:rsidP="000C41A4">
      <w:pPr>
        <w:pStyle w:val="Normal2"/>
        <w:numPr>
          <w:ilvl w:val="0"/>
          <w:numId w:val="0"/>
        </w:numPr>
        <w:ind w:left="426"/>
        <w:rPr>
          <w:rFonts w:cs="Arial"/>
          <w:sz w:val="24"/>
          <w:szCs w:val="24"/>
        </w:rPr>
      </w:pPr>
    </w:p>
    <w:p w14:paraId="41E3879B" w14:textId="1B0CE587" w:rsidR="00316FA1" w:rsidRPr="00DF46D1" w:rsidRDefault="000C41A4" w:rsidP="00A80A3E">
      <w:pPr>
        <w:pStyle w:val="Normal2"/>
        <w:numPr>
          <w:ilvl w:val="0"/>
          <w:numId w:val="23"/>
        </w:numPr>
        <w:ind w:left="426" w:hanging="426"/>
        <w:rPr>
          <w:rFonts w:cs="Arial"/>
          <w:sz w:val="24"/>
          <w:szCs w:val="24"/>
        </w:rPr>
      </w:pPr>
      <w:r w:rsidRPr="002811D4">
        <w:rPr>
          <w:rFonts w:cs="Arial"/>
          <w:sz w:val="24"/>
          <w:szCs w:val="24"/>
        </w:rPr>
        <w:t>El Grupo Administración del SIG publicará en la Intranet CAMPONET, los mapas de riesgos elaborados y aprobados para cada uno de los procesos, para consulta de los funcionarios y contratistas de la entidad.</w:t>
      </w:r>
    </w:p>
    <w:p w14:paraId="50D60D17" w14:textId="77777777" w:rsidR="00316FA1" w:rsidRDefault="00316FA1" w:rsidP="00C12E07">
      <w:pPr>
        <w:spacing w:after="0" w:line="240" w:lineRule="auto"/>
        <w:jc w:val="both"/>
        <w:rPr>
          <w:rFonts w:ascii="Arial" w:hAnsi="Arial" w:cs="Arial"/>
          <w:sz w:val="24"/>
          <w:szCs w:val="24"/>
          <w:lang w:val="es-ES"/>
        </w:rPr>
      </w:pPr>
    </w:p>
    <w:p w14:paraId="0E5BAB0F" w14:textId="77777777" w:rsidR="00316FA1" w:rsidRDefault="00316FA1" w:rsidP="00C12E07">
      <w:pPr>
        <w:spacing w:after="0" w:line="240" w:lineRule="auto"/>
        <w:jc w:val="both"/>
        <w:rPr>
          <w:rFonts w:ascii="Arial" w:hAnsi="Arial" w:cs="Arial"/>
          <w:sz w:val="24"/>
          <w:szCs w:val="24"/>
          <w:lang w:val="es-ES"/>
        </w:rPr>
      </w:pPr>
    </w:p>
    <w:p w14:paraId="102A1DB7" w14:textId="77777777" w:rsidR="00C12E07" w:rsidRPr="00497AB6" w:rsidRDefault="005B2F9C" w:rsidP="00FC2635">
      <w:pPr>
        <w:spacing w:after="0" w:line="240" w:lineRule="auto"/>
        <w:rPr>
          <w:rFonts w:ascii="Arial" w:hAnsi="Arial" w:cs="Arial"/>
          <w:b/>
          <w:sz w:val="24"/>
          <w:szCs w:val="24"/>
          <w:lang w:val="es-ES"/>
        </w:rPr>
      </w:pPr>
      <w:r w:rsidRPr="00497AB6">
        <w:rPr>
          <w:rFonts w:ascii="Arial" w:hAnsi="Arial" w:cs="Arial"/>
          <w:b/>
          <w:sz w:val="24"/>
          <w:szCs w:val="24"/>
          <w:lang w:val="es-ES"/>
        </w:rPr>
        <w:t>3</w:t>
      </w:r>
      <w:r w:rsidR="00C12E07" w:rsidRPr="00497AB6">
        <w:rPr>
          <w:rFonts w:ascii="Arial" w:hAnsi="Arial" w:cs="Arial"/>
          <w:b/>
          <w:sz w:val="24"/>
          <w:szCs w:val="24"/>
          <w:lang w:val="es-ES"/>
        </w:rPr>
        <w:t>. INFORME DE GESTIÓN DE RIESGOS</w:t>
      </w:r>
    </w:p>
    <w:p w14:paraId="120F3E43" w14:textId="617072BA" w:rsidR="00F615F4" w:rsidRDefault="00F615F4" w:rsidP="00F615F4">
      <w:pPr>
        <w:jc w:val="both"/>
        <w:rPr>
          <w:rFonts w:ascii="Arial" w:hAnsi="Arial" w:cs="Arial"/>
          <w:color w:val="FF0000"/>
          <w:sz w:val="24"/>
          <w:szCs w:val="24"/>
          <w:lang w:val="es-ES"/>
        </w:rPr>
      </w:pPr>
    </w:p>
    <w:p w14:paraId="561007FB" w14:textId="77777777" w:rsidR="00DF46D1" w:rsidRPr="0079431A" w:rsidRDefault="00DF46D1" w:rsidP="00DF46D1">
      <w:pPr>
        <w:jc w:val="both"/>
        <w:rPr>
          <w:rFonts w:ascii="Arial" w:hAnsi="Arial" w:cs="Arial"/>
          <w:sz w:val="24"/>
          <w:szCs w:val="24"/>
        </w:rPr>
      </w:pPr>
      <w:r w:rsidRPr="0079431A">
        <w:rPr>
          <w:rFonts w:ascii="Arial" w:hAnsi="Arial" w:cs="Arial"/>
          <w:sz w:val="24"/>
          <w:szCs w:val="24"/>
        </w:rPr>
        <w:t xml:space="preserve">Durante </w:t>
      </w:r>
      <w:r>
        <w:rPr>
          <w:rFonts w:ascii="Arial" w:hAnsi="Arial" w:cs="Arial"/>
          <w:sz w:val="24"/>
          <w:szCs w:val="24"/>
        </w:rPr>
        <w:t xml:space="preserve">la vigencia </w:t>
      </w:r>
      <w:r w:rsidRPr="0079431A">
        <w:rPr>
          <w:rFonts w:ascii="Arial" w:hAnsi="Arial" w:cs="Arial"/>
          <w:sz w:val="24"/>
          <w:szCs w:val="24"/>
        </w:rPr>
        <w:t>2018, se adelanta</w:t>
      </w:r>
      <w:r>
        <w:rPr>
          <w:rFonts w:ascii="Arial" w:hAnsi="Arial" w:cs="Arial"/>
          <w:sz w:val="24"/>
          <w:szCs w:val="24"/>
        </w:rPr>
        <w:t>ron</w:t>
      </w:r>
      <w:r w:rsidRPr="0079431A">
        <w:rPr>
          <w:rFonts w:ascii="Arial" w:hAnsi="Arial" w:cs="Arial"/>
          <w:sz w:val="24"/>
          <w:szCs w:val="24"/>
        </w:rPr>
        <w:t xml:space="preserve"> actividades para la gestión del riesgo, relacionadas con la identificación, valoración y tratamiento de los riesgos de los procesos y de los productos misionales. </w:t>
      </w:r>
    </w:p>
    <w:p w14:paraId="400F1EA5" w14:textId="77777777" w:rsidR="00DF46D1" w:rsidRPr="0079431A" w:rsidRDefault="00DF46D1" w:rsidP="00DF46D1">
      <w:pPr>
        <w:jc w:val="both"/>
        <w:rPr>
          <w:rFonts w:ascii="Arial" w:hAnsi="Arial" w:cs="Arial"/>
          <w:sz w:val="24"/>
          <w:szCs w:val="24"/>
        </w:rPr>
      </w:pPr>
      <w:r w:rsidRPr="0079431A">
        <w:rPr>
          <w:rFonts w:ascii="Arial" w:hAnsi="Arial" w:cs="Arial"/>
          <w:sz w:val="24"/>
          <w:szCs w:val="24"/>
        </w:rPr>
        <w:t xml:space="preserve">En este sentido, el informe se divide en tres secciones. La primera se refiere a la definición del contexto estratégico. La segunda a la identificación, valoración y control de los riesgos identificados por los procesos y la tercera, son las conclusiones y recomendaciones, dadas por la Administración del SIG para la buena gestión del riesgo.       </w:t>
      </w:r>
    </w:p>
    <w:p w14:paraId="63A793D1" w14:textId="7F87AB10" w:rsidR="00DF46D1" w:rsidRDefault="00B6719B" w:rsidP="00DF46D1">
      <w:pPr>
        <w:pStyle w:val="Prrafodelista"/>
        <w:numPr>
          <w:ilvl w:val="1"/>
          <w:numId w:val="30"/>
        </w:numPr>
        <w:spacing w:after="0" w:line="240" w:lineRule="auto"/>
        <w:jc w:val="both"/>
        <w:rPr>
          <w:rFonts w:ascii="Arial" w:hAnsi="Arial" w:cs="Arial"/>
          <w:b/>
          <w:sz w:val="24"/>
          <w:szCs w:val="24"/>
        </w:rPr>
      </w:pPr>
      <w:r>
        <w:rPr>
          <w:rFonts w:ascii="Arial" w:hAnsi="Arial" w:cs="Arial"/>
          <w:b/>
          <w:sz w:val="24"/>
          <w:szCs w:val="24"/>
        </w:rPr>
        <w:t>CONTEXTO ESTRATÉGICO</w:t>
      </w:r>
    </w:p>
    <w:p w14:paraId="12BA8505" w14:textId="77777777" w:rsidR="00B6719B" w:rsidRPr="00B6719B" w:rsidRDefault="00B6719B" w:rsidP="00B6719B">
      <w:pPr>
        <w:pStyle w:val="Prrafodelista"/>
        <w:spacing w:after="0" w:line="240" w:lineRule="auto"/>
        <w:jc w:val="both"/>
        <w:rPr>
          <w:rFonts w:ascii="Arial" w:hAnsi="Arial" w:cs="Arial"/>
          <w:b/>
          <w:sz w:val="24"/>
          <w:szCs w:val="24"/>
        </w:rPr>
      </w:pPr>
    </w:p>
    <w:p w14:paraId="2EDEA32D" w14:textId="77777777" w:rsidR="00DF46D1" w:rsidRPr="0079431A" w:rsidRDefault="00DF46D1" w:rsidP="00DF46D1">
      <w:pPr>
        <w:jc w:val="both"/>
        <w:rPr>
          <w:rFonts w:ascii="Arial" w:hAnsi="Arial" w:cs="Arial"/>
          <w:sz w:val="24"/>
          <w:szCs w:val="24"/>
        </w:rPr>
      </w:pPr>
      <w:r w:rsidRPr="0079431A">
        <w:rPr>
          <w:rFonts w:ascii="Arial" w:hAnsi="Arial" w:cs="Arial"/>
          <w:sz w:val="24"/>
          <w:szCs w:val="24"/>
        </w:rPr>
        <w:t xml:space="preserve">El análisis del Contexto Estratégico del riesgo, se realizó con cada uno de los procesos del Ministerio de Agricultura y Desarrollo Rural - Minagricultura, teniendo en cuenta el entorno en el que se desempeña la entidad, es decir aspectos de carácter social, económico, político, medioambientales, personal, procesos, cambios tecnológicos e infraestructura. </w:t>
      </w:r>
    </w:p>
    <w:p w14:paraId="2E26BE8E" w14:textId="77777777" w:rsidR="00DF46D1" w:rsidRPr="0079431A" w:rsidRDefault="00DF46D1" w:rsidP="00DF46D1">
      <w:pPr>
        <w:jc w:val="both"/>
        <w:rPr>
          <w:rFonts w:ascii="Arial" w:hAnsi="Arial" w:cs="Arial"/>
          <w:sz w:val="24"/>
          <w:szCs w:val="24"/>
        </w:rPr>
      </w:pPr>
      <w:r w:rsidRPr="0079431A">
        <w:rPr>
          <w:rFonts w:ascii="Arial" w:hAnsi="Arial" w:cs="Arial"/>
          <w:sz w:val="24"/>
          <w:szCs w:val="24"/>
        </w:rPr>
        <w:t>También se tuvo en cuenta aspectos internos relacionados con la estructura organizacional, infraestructura, el modelo de operación por procesos, el cumplimiento de los planes y programas, los sistemas de información y los recursos económicos.</w:t>
      </w:r>
    </w:p>
    <w:p w14:paraId="1F6912D2" w14:textId="77777777" w:rsidR="00DF46D1" w:rsidRDefault="00DF46D1" w:rsidP="00DF46D1">
      <w:pPr>
        <w:jc w:val="both"/>
        <w:rPr>
          <w:rFonts w:ascii="Arial" w:hAnsi="Arial" w:cs="Arial"/>
          <w:sz w:val="24"/>
          <w:szCs w:val="24"/>
        </w:rPr>
      </w:pPr>
      <w:r w:rsidRPr="0079431A">
        <w:rPr>
          <w:rFonts w:ascii="Arial" w:hAnsi="Arial" w:cs="Arial"/>
          <w:sz w:val="24"/>
          <w:szCs w:val="24"/>
        </w:rPr>
        <w:t>De acuerdo con lo anterior, se determinaron los factores comunes identificados por los procesos, dando como resultado el siguiente informe del contexto estratégico:</w:t>
      </w:r>
    </w:p>
    <w:p w14:paraId="5CC4F9BA" w14:textId="77777777" w:rsidR="003A6571" w:rsidRPr="0079431A" w:rsidRDefault="003A6571" w:rsidP="00DF46D1">
      <w:pPr>
        <w:jc w:val="both"/>
        <w:rPr>
          <w:rFonts w:ascii="Arial" w:hAnsi="Arial" w:cs="Arial"/>
          <w:sz w:val="24"/>
          <w:szCs w:val="24"/>
        </w:rPr>
      </w:pPr>
    </w:p>
    <w:p w14:paraId="1D03D5D6" w14:textId="77777777" w:rsidR="00DF46D1" w:rsidRPr="00275275" w:rsidRDefault="00DF46D1" w:rsidP="00A80A3E">
      <w:pPr>
        <w:numPr>
          <w:ilvl w:val="0"/>
          <w:numId w:val="29"/>
        </w:numPr>
        <w:spacing w:after="0" w:line="240" w:lineRule="auto"/>
        <w:jc w:val="both"/>
        <w:rPr>
          <w:rFonts w:ascii="Arial" w:hAnsi="Arial" w:cs="Arial"/>
          <w:b/>
          <w:sz w:val="24"/>
          <w:szCs w:val="24"/>
        </w:rPr>
      </w:pPr>
      <w:r w:rsidRPr="00275275">
        <w:rPr>
          <w:rFonts w:ascii="Arial" w:hAnsi="Arial" w:cs="Arial"/>
          <w:b/>
          <w:sz w:val="24"/>
          <w:szCs w:val="24"/>
        </w:rPr>
        <w:lastRenderedPageBreak/>
        <w:t>Diagnóstico del Contexto Externo.</w:t>
      </w:r>
    </w:p>
    <w:p w14:paraId="372F3A86" w14:textId="77777777" w:rsidR="00DF46D1" w:rsidRPr="00275275" w:rsidRDefault="00DF46D1" w:rsidP="00DF46D1">
      <w:pPr>
        <w:spacing w:after="0" w:line="240" w:lineRule="auto"/>
        <w:jc w:val="both"/>
        <w:rPr>
          <w:rFonts w:ascii="Arial" w:hAnsi="Arial" w:cs="Arial"/>
          <w:sz w:val="24"/>
          <w:szCs w:val="24"/>
        </w:rPr>
      </w:pPr>
    </w:p>
    <w:p w14:paraId="29E500F8" w14:textId="77777777" w:rsidR="00DF46D1" w:rsidRPr="00275275" w:rsidRDefault="00DF46D1" w:rsidP="00DF46D1">
      <w:pPr>
        <w:jc w:val="both"/>
        <w:rPr>
          <w:rFonts w:ascii="Arial" w:hAnsi="Arial" w:cs="Arial"/>
          <w:sz w:val="24"/>
          <w:szCs w:val="24"/>
        </w:rPr>
      </w:pPr>
      <w:r w:rsidRPr="00275275">
        <w:rPr>
          <w:rFonts w:ascii="Arial" w:hAnsi="Arial" w:cs="Arial"/>
          <w:sz w:val="24"/>
          <w:szCs w:val="24"/>
        </w:rPr>
        <w:t>Las siguientes son las definiciones a los factores de riesgo externo, sobre los cuales se realizó el análisis en campo:</w:t>
      </w:r>
    </w:p>
    <w:tbl>
      <w:tblPr>
        <w:tblW w:w="8331" w:type="dxa"/>
        <w:tblInd w:w="70" w:type="dxa"/>
        <w:tblCellMar>
          <w:left w:w="70" w:type="dxa"/>
          <w:right w:w="70" w:type="dxa"/>
        </w:tblCellMar>
        <w:tblLook w:val="04A0" w:firstRow="1" w:lastRow="0" w:firstColumn="1" w:lastColumn="0" w:noHBand="0" w:noVBand="1"/>
      </w:tblPr>
      <w:tblGrid>
        <w:gridCol w:w="1096"/>
        <w:gridCol w:w="1739"/>
        <w:gridCol w:w="2615"/>
        <w:gridCol w:w="2881"/>
      </w:tblGrid>
      <w:tr w:rsidR="00056959" w:rsidRPr="000815BC" w14:paraId="42636B42" w14:textId="77777777" w:rsidTr="00A11274">
        <w:trPr>
          <w:trHeight w:val="247"/>
          <w:tblHeader/>
        </w:trPr>
        <w:tc>
          <w:tcPr>
            <w:tcW w:w="1096" w:type="dxa"/>
            <w:tcBorders>
              <w:top w:val="single" w:sz="4" w:space="0" w:color="000000"/>
              <w:left w:val="nil"/>
              <w:bottom w:val="single" w:sz="4" w:space="0" w:color="000000"/>
              <w:right w:val="nil"/>
            </w:tcBorders>
            <w:shd w:val="clear" w:color="auto" w:fill="auto"/>
            <w:vAlign w:val="center"/>
            <w:hideMark/>
          </w:tcPr>
          <w:p w14:paraId="0AE9DCBB" w14:textId="77777777" w:rsidR="00056959" w:rsidRPr="000815BC" w:rsidRDefault="00056959" w:rsidP="00A11274">
            <w:pPr>
              <w:jc w:val="center"/>
              <w:rPr>
                <w:rFonts w:ascii="Calibri" w:eastAsia="Times New Roman" w:hAnsi="Calibri" w:cs="Times New Roman"/>
                <w:b/>
                <w:bCs/>
                <w:color w:val="000000"/>
                <w:sz w:val="18"/>
                <w:szCs w:val="18"/>
              </w:rPr>
            </w:pPr>
            <w:r w:rsidRPr="000815BC">
              <w:rPr>
                <w:rFonts w:ascii="Calibri" w:eastAsia="Times New Roman" w:hAnsi="Calibri" w:cs="Times New Roman"/>
                <w:b/>
                <w:bCs/>
                <w:color w:val="000000"/>
                <w:sz w:val="18"/>
                <w:szCs w:val="18"/>
              </w:rPr>
              <w:t>CONTEXTO</w:t>
            </w:r>
          </w:p>
        </w:tc>
        <w:tc>
          <w:tcPr>
            <w:tcW w:w="1739" w:type="dxa"/>
            <w:tcBorders>
              <w:top w:val="single" w:sz="4" w:space="0" w:color="000000"/>
              <w:left w:val="nil"/>
              <w:bottom w:val="single" w:sz="4" w:space="0" w:color="000000"/>
              <w:right w:val="nil"/>
            </w:tcBorders>
            <w:shd w:val="clear" w:color="auto" w:fill="auto"/>
            <w:vAlign w:val="center"/>
            <w:hideMark/>
          </w:tcPr>
          <w:p w14:paraId="48C5B5E5" w14:textId="77777777" w:rsidR="00056959" w:rsidRPr="000815BC" w:rsidRDefault="00056959" w:rsidP="00A11274">
            <w:pPr>
              <w:jc w:val="center"/>
              <w:rPr>
                <w:rFonts w:ascii="Calibri" w:eastAsia="Times New Roman" w:hAnsi="Calibri" w:cs="Times New Roman"/>
                <w:b/>
                <w:bCs/>
                <w:color w:val="000000"/>
                <w:sz w:val="18"/>
                <w:szCs w:val="18"/>
              </w:rPr>
            </w:pPr>
            <w:r w:rsidRPr="000815BC">
              <w:rPr>
                <w:rFonts w:ascii="Calibri" w:eastAsia="Times New Roman" w:hAnsi="Calibri" w:cs="Times New Roman"/>
                <w:b/>
                <w:bCs/>
                <w:color w:val="000000"/>
                <w:sz w:val="18"/>
                <w:szCs w:val="18"/>
              </w:rPr>
              <w:t>FACTOR</w:t>
            </w:r>
          </w:p>
        </w:tc>
        <w:tc>
          <w:tcPr>
            <w:tcW w:w="2615" w:type="dxa"/>
            <w:tcBorders>
              <w:top w:val="single" w:sz="4" w:space="0" w:color="000000"/>
              <w:left w:val="nil"/>
              <w:bottom w:val="single" w:sz="4" w:space="0" w:color="000000"/>
              <w:right w:val="nil"/>
            </w:tcBorders>
            <w:shd w:val="clear" w:color="auto" w:fill="auto"/>
            <w:vAlign w:val="center"/>
            <w:hideMark/>
          </w:tcPr>
          <w:p w14:paraId="63DFE25D" w14:textId="77777777" w:rsidR="00056959" w:rsidRPr="000815BC" w:rsidRDefault="00056959" w:rsidP="00A11274">
            <w:pPr>
              <w:jc w:val="center"/>
              <w:rPr>
                <w:rFonts w:ascii="Calibri" w:eastAsia="Times New Roman" w:hAnsi="Calibri" w:cs="Times New Roman"/>
                <w:b/>
                <w:bCs/>
                <w:color w:val="000000"/>
                <w:sz w:val="18"/>
                <w:szCs w:val="18"/>
              </w:rPr>
            </w:pPr>
            <w:r w:rsidRPr="000815BC">
              <w:rPr>
                <w:rFonts w:ascii="Calibri" w:eastAsia="Times New Roman" w:hAnsi="Calibri" w:cs="Times New Roman"/>
                <w:b/>
                <w:bCs/>
                <w:color w:val="000000"/>
                <w:sz w:val="18"/>
                <w:szCs w:val="18"/>
              </w:rPr>
              <w:t>POSIBLES EVENTOS (DEBILIDAD O AMENAZA)</w:t>
            </w:r>
          </w:p>
        </w:tc>
        <w:tc>
          <w:tcPr>
            <w:tcW w:w="2881" w:type="dxa"/>
            <w:tcBorders>
              <w:top w:val="single" w:sz="4" w:space="0" w:color="000000"/>
              <w:left w:val="nil"/>
              <w:bottom w:val="single" w:sz="4" w:space="0" w:color="000000"/>
              <w:right w:val="nil"/>
            </w:tcBorders>
            <w:shd w:val="clear" w:color="auto" w:fill="auto"/>
            <w:vAlign w:val="center"/>
            <w:hideMark/>
          </w:tcPr>
          <w:p w14:paraId="1EFBF143" w14:textId="77777777" w:rsidR="00056959" w:rsidRPr="000815BC" w:rsidRDefault="00056959" w:rsidP="00A11274">
            <w:pPr>
              <w:jc w:val="center"/>
              <w:rPr>
                <w:rFonts w:ascii="Calibri" w:eastAsia="Times New Roman" w:hAnsi="Calibri" w:cs="Times New Roman"/>
                <w:b/>
                <w:bCs/>
                <w:color w:val="000000"/>
                <w:sz w:val="18"/>
                <w:szCs w:val="18"/>
              </w:rPr>
            </w:pPr>
            <w:r w:rsidRPr="000815BC">
              <w:rPr>
                <w:rFonts w:ascii="Calibri" w:eastAsia="Times New Roman" w:hAnsi="Calibri" w:cs="Times New Roman"/>
                <w:b/>
                <w:bCs/>
                <w:color w:val="000000"/>
                <w:sz w:val="18"/>
                <w:szCs w:val="18"/>
              </w:rPr>
              <w:t>SITUACION DE RIESGO</w:t>
            </w:r>
          </w:p>
        </w:tc>
      </w:tr>
      <w:tr w:rsidR="00056959" w:rsidRPr="000815BC" w14:paraId="7ACBB2C3" w14:textId="77777777" w:rsidTr="00A11274">
        <w:trPr>
          <w:trHeight w:val="744"/>
        </w:trPr>
        <w:tc>
          <w:tcPr>
            <w:tcW w:w="1096" w:type="dxa"/>
            <w:tcBorders>
              <w:top w:val="nil"/>
              <w:left w:val="nil"/>
              <w:bottom w:val="nil"/>
              <w:right w:val="nil"/>
            </w:tcBorders>
            <w:shd w:val="clear" w:color="000000" w:fill="D9D9D9"/>
            <w:noWrap/>
            <w:vAlign w:val="center"/>
            <w:hideMark/>
          </w:tcPr>
          <w:p w14:paraId="7B16AD99" w14:textId="77777777" w:rsidR="00056959" w:rsidRPr="000815BC" w:rsidRDefault="00056959" w:rsidP="00A11274">
            <w:pPr>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 </w:t>
            </w:r>
            <w:r w:rsidRPr="000815BC">
              <w:rPr>
                <w:rFonts w:ascii="Calibri" w:eastAsia="Times New Roman" w:hAnsi="Calibri" w:cs="Times New Roman"/>
                <w:b/>
                <w:bCs/>
                <w:color w:val="000000"/>
                <w:sz w:val="18"/>
                <w:szCs w:val="18"/>
              </w:rPr>
              <w:t>Externo</w:t>
            </w:r>
          </w:p>
        </w:tc>
        <w:tc>
          <w:tcPr>
            <w:tcW w:w="1739" w:type="dxa"/>
            <w:tcBorders>
              <w:top w:val="nil"/>
              <w:left w:val="nil"/>
              <w:bottom w:val="nil"/>
              <w:right w:val="nil"/>
            </w:tcBorders>
            <w:shd w:val="clear" w:color="D9D9D9" w:fill="D9D9D9"/>
            <w:noWrap/>
            <w:vAlign w:val="center"/>
            <w:hideMark/>
          </w:tcPr>
          <w:p w14:paraId="300EB2A1" w14:textId="77777777" w:rsidR="00056959" w:rsidRPr="000815BC" w:rsidRDefault="00056959" w:rsidP="00A11274">
            <w:pPr>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Políticos</w:t>
            </w:r>
          </w:p>
        </w:tc>
        <w:tc>
          <w:tcPr>
            <w:tcW w:w="2615" w:type="dxa"/>
            <w:tcBorders>
              <w:top w:val="nil"/>
              <w:left w:val="nil"/>
              <w:bottom w:val="nil"/>
              <w:right w:val="nil"/>
            </w:tcBorders>
            <w:shd w:val="clear" w:color="D9D9D9" w:fill="D9D9D9"/>
            <w:vAlign w:val="center"/>
            <w:hideMark/>
          </w:tcPr>
          <w:p w14:paraId="3EE7A1A1" w14:textId="77777777" w:rsidR="00056959" w:rsidRPr="000815BC" w:rsidRDefault="00056959" w:rsidP="00A11274">
            <w:pPr>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Decisiones administrativas orientadas por compromisos de orden nacional</w:t>
            </w:r>
          </w:p>
        </w:tc>
        <w:tc>
          <w:tcPr>
            <w:tcW w:w="2881" w:type="dxa"/>
            <w:tcBorders>
              <w:top w:val="nil"/>
              <w:left w:val="nil"/>
              <w:bottom w:val="nil"/>
              <w:right w:val="nil"/>
            </w:tcBorders>
            <w:shd w:val="clear" w:color="D9D9D9" w:fill="D9D9D9"/>
            <w:vAlign w:val="center"/>
            <w:hideMark/>
          </w:tcPr>
          <w:p w14:paraId="573080D8" w14:textId="77777777" w:rsidR="00056959" w:rsidRPr="000815BC" w:rsidRDefault="00056959" w:rsidP="00A11274">
            <w:pPr>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Pérdida de competitividad en el sector agropecuario. Priorizar programas o proyectos que tienen poco impacto.</w:t>
            </w:r>
          </w:p>
        </w:tc>
      </w:tr>
      <w:tr w:rsidR="00056959" w:rsidRPr="000815BC" w14:paraId="7CB8ACF4" w14:textId="77777777" w:rsidTr="00A11274">
        <w:trPr>
          <w:trHeight w:val="993"/>
        </w:trPr>
        <w:tc>
          <w:tcPr>
            <w:tcW w:w="1096" w:type="dxa"/>
            <w:tcBorders>
              <w:top w:val="nil"/>
              <w:left w:val="nil"/>
              <w:bottom w:val="nil"/>
              <w:right w:val="nil"/>
            </w:tcBorders>
            <w:shd w:val="clear" w:color="000000" w:fill="D9D9D9"/>
            <w:noWrap/>
            <w:vAlign w:val="center"/>
            <w:hideMark/>
          </w:tcPr>
          <w:p w14:paraId="7395C9F0" w14:textId="77777777" w:rsidR="00056959" w:rsidRPr="000815BC" w:rsidRDefault="00056959" w:rsidP="00A11274">
            <w:pPr>
              <w:rPr>
                <w:rFonts w:ascii="Calibri" w:eastAsia="Times New Roman" w:hAnsi="Calibri" w:cs="Times New Roman"/>
                <w:b/>
                <w:bCs/>
                <w:color w:val="000000"/>
                <w:sz w:val="18"/>
                <w:szCs w:val="18"/>
              </w:rPr>
            </w:pPr>
          </w:p>
        </w:tc>
        <w:tc>
          <w:tcPr>
            <w:tcW w:w="1739" w:type="dxa"/>
            <w:tcBorders>
              <w:top w:val="nil"/>
              <w:left w:val="nil"/>
              <w:bottom w:val="nil"/>
              <w:right w:val="nil"/>
            </w:tcBorders>
            <w:shd w:val="clear" w:color="auto" w:fill="auto"/>
            <w:noWrap/>
            <w:vAlign w:val="center"/>
            <w:hideMark/>
          </w:tcPr>
          <w:p w14:paraId="5470F9FE" w14:textId="77777777" w:rsidR="00056959" w:rsidRPr="000815BC" w:rsidRDefault="00056959" w:rsidP="00A11274">
            <w:pPr>
              <w:rPr>
                <w:rFonts w:ascii="Calibri" w:eastAsia="Times New Roman" w:hAnsi="Calibri" w:cs="Times New Roman"/>
                <w:b/>
                <w:bCs/>
                <w:color w:val="000000"/>
                <w:sz w:val="18"/>
                <w:szCs w:val="18"/>
              </w:rPr>
            </w:pPr>
          </w:p>
        </w:tc>
        <w:tc>
          <w:tcPr>
            <w:tcW w:w="2615" w:type="dxa"/>
            <w:tcBorders>
              <w:top w:val="nil"/>
              <w:left w:val="nil"/>
              <w:bottom w:val="nil"/>
              <w:right w:val="nil"/>
            </w:tcBorders>
            <w:shd w:val="clear" w:color="auto" w:fill="auto"/>
            <w:vAlign w:val="center"/>
            <w:hideMark/>
          </w:tcPr>
          <w:p w14:paraId="0D335E37" w14:textId="77777777" w:rsidR="00056959" w:rsidRPr="000815BC" w:rsidRDefault="00056959" w:rsidP="00A11274">
            <w:pPr>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Intereses políticos que inducen a decisiones administrativas, para el establecimiento del marco legal que orienta la política agropecuaria</w:t>
            </w:r>
          </w:p>
        </w:tc>
        <w:tc>
          <w:tcPr>
            <w:tcW w:w="2881" w:type="dxa"/>
            <w:tcBorders>
              <w:top w:val="nil"/>
              <w:left w:val="nil"/>
              <w:bottom w:val="nil"/>
              <w:right w:val="nil"/>
            </w:tcBorders>
            <w:shd w:val="clear" w:color="auto" w:fill="auto"/>
            <w:vAlign w:val="center"/>
            <w:hideMark/>
          </w:tcPr>
          <w:p w14:paraId="06B22EC3" w14:textId="77777777" w:rsidR="00056959" w:rsidRPr="000815BC" w:rsidRDefault="00056959" w:rsidP="00A11274">
            <w:pPr>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Retrasos en la ejecución de la política agropecuaria o se</w:t>
            </w:r>
            <w:r>
              <w:rPr>
                <w:rFonts w:ascii="Calibri" w:eastAsia="Times New Roman" w:hAnsi="Calibri" w:cs="Times New Roman"/>
                <w:color w:val="000000"/>
                <w:sz w:val="18"/>
                <w:szCs w:val="18"/>
              </w:rPr>
              <w:t>ctorial</w:t>
            </w:r>
            <w:r w:rsidRPr="000815BC">
              <w:rPr>
                <w:rFonts w:ascii="Calibri" w:eastAsia="Times New Roman" w:hAnsi="Calibri" w:cs="Times New Roman"/>
                <w:color w:val="000000"/>
                <w:sz w:val="18"/>
                <w:szCs w:val="18"/>
              </w:rPr>
              <w:t>.  No atender las necesidades reales del sector.</w:t>
            </w:r>
          </w:p>
        </w:tc>
      </w:tr>
      <w:tr w:rsidR="00056959" w:rsidRPr="000815BC" w14:paraId="784A9285" w14:textId="77777777" w:rsidTr="00A11274">
        <w:trPr>
          <w:trHeight w:val="993"/>
        </w:trPr>
        <w:tc>
          <w:tcPr>
            <w:tcW w:w="1096" w:type="dxa"/>
            <w:tcBorders>
              <w:top w:val="nil"/>
              <w:left w:val="nil"/>
              <w:bottom w:val="nil"/>
              <w:right w:val="nil"/>
            </w:tcBorders>
            <w:shd w:val="clear" w:color="000000" w:fill="D9D9D9"/>
            <w:noWrap/>
            <w:vAlign w:val="center"/>
          </w:tcPr>
          <w:p w14:paraId="53CFFCBC" w14:textId="77777777" w:rsidR="00056959" w:rsidRPr="000815BC" w:rsidRDefault="00056959" w:rsidP="00A11274">
            <w:pPr>
              <w:rPr>
                <w:rFonts w:ascii="Calibri" w:eastAsia="Times New Roman" w:hAnsi="Calibri" w:cs="Times New Roman"/>
                <w:b/>
                <w:bCs/>
                <w:color w:val="000000"/>
                <w:sz w:val="18"/>
                <w:szCs w:val="18"/>
              </w:rPr>
            </w:pPr>
          </w:p>
        </w:tc>
        <w:tc>
          <w:tcPr>
            <w:tcW w:w="1739" w:type="dxa"/>
            <w:tcBorders>
              <w:top w:val="nil"/>
              <w:left w:val="nil"/>
              <w:bottom w:val="nil"/>
              <w:right w:val="nil"/>
            </w:tcBorders>
            <w:shd w:val="clear" w:color="auto" w:fill="D9D9D9"/>
            <w:noWrap/>
            <w:vAlign w:val="center"/>
          </w:tcPr>
          <w:p w14:paraId="6D1F87F1" w14:textId="77777777" w:rsidR="00056959" w:rsidRPr="000815BC" w:rsidRDefault="00056959" w:rsidP="00A11274">
            <w:pPr>
              <w:rPr>
                <w:rFonts w:ascii="Calibri" w:eastAsia="Times New Roman" w:hAnsi="Calibri" w:cs="Times New Roman"/>
                <w:b/>
                <w:bCs/>
                <w:color w:val="000000"/>
                <w:sz w:val="18"/>
                <w:szCs w:val="18"/>
              </w:rPr>
            </w:pPr>
          </w:p>
        </w:tc>
        <w:tc>
          <w:tcPr>
            <w:tcW w:w="2615" w:type="dxa"/>
            <w:tcBorders>
              <w:top w:val="nil"/>
              <w:left w:val="nil"/>
              <w:bottom w:val="nil"/>
              <w:right w:val="nil"/>
            </w:tcBorders>
            <w:shd w:val="clear" w:color="auto" w:fill="D9D9D9"/>
            <w:vAlign w:val="center"/>
          </w:tcPr>
          <w:p w14:paraId="6DAF2BF9" w14:textId="77777777" w:rsidR="00056959" w:rsidRPr="000815BC" w:rsidRDefault="00056959" w:rsidP="00A11274">
            <w:pPr>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Decisiones enmarcadas dentro de los acuerdos de la habana </w:t>
            </w:r>
          </w:p>
        </w:tc>
        <w:tc>
          <w:tcPr>
            <w:tcW w:w="2881" w:type="dxa"/>
            <w:tcBorders>
              <w:top w:val="nil"/>
              <w:left w:val="nil"/>
              <w:bottom w:val="nil"/>
              <w:right w:val="nil"/>
            </w:tcBorders>
            <w:shd w:val="clear" w:color="auto" w:fill="D9D9D9"/>
            <w:vAlign w:val="center"/>
          </w:tcPr>
          <w:p w14:paraId="7436E05F" w14:textId="77777777" w:rsidR="00056959" w:rsidRPr="000815BC" w:rsidRDefault="00056959" w:rsidP="00A11274">
            <w:pPr>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Incumplimientos de los compromisos fijados para la reactivación del sector rural en el marco de los acuerdos.</w:t>
            </w:r>
          </w:p>
        </w:tc>
      </w:tr>
      <w:tr w:rsidR="00056959" w:rsidRPr="000815BC" w14:paraId="14810AB9" w14:textId="77777777" w:rsidTr="00A11274">
        <w:trPr>
          <w:trHeight w:val="495"/>
        </w:trPr>
        <w:tc>
          <w:tcPr>
            <w:tcW w:w="1096" w:type="dxa"/>
            <w:tcBorders>
              <w:top w:val="nil"/>
              <w:left w:val="nil"/>
              <w:bottom w:val="nil"/>
              <w:right w:val="nil"/>
            </w:tcBorders>
            <w:shd w:val="clear" w:color="000000" w:fill="D9D9D9"/>
            <w:noWrap/>
            <w:vAlign w:val="center"/>
            <w:hideMark/>
          </w:tcPr>
          <w:p w14:paraId="5FE3FBD0" w14:textId="77777777" w:rsidR="00056959" w:rsidRPr="000815BC" w:rsidRDefault="00056959" w:rsidP="00A11274">
            <w:pPr>
              <w:rPr>
                <w:rFonts w:ascii="Calibri" w:eastAsia="Times New Roman" w:hAnsi="Calibri" w:cs="Times New Roman"/>
                <w:b/>
                <w:bCs/>
                <w:color w:val="000000"/>
                <w:sz w:val="18"/>
                <w:szCs w:val="18"/>
              </w:rPr>
            </w:pPr>
            <w:r w:rsidRPr="000815BC">
              <w:rPr>
                <w:rFonts w:ascii="Calibri" w:eastAsia="Times New Roman" w:hAnsi="Calibri" w:cs="Times New Roman"/>
                <w:b/>
                <w:bCs/>
                <w:color w:val="000000"/>
                <w:sz w:val="18"/>
                <w:szCs w:val="18"/>
              </w:rPr>
              <w:t> </w:t>
            </w:r>
          </w:p>
        </w:tc>
        <w:tc>
          <w:tcPr>
            <w:tcW w:w="1739" w:type="dxa"/>
            <w:tcBorders>
              <w:top w:val="nil"/>
              <w:left w:val="nil"/>
              <w:bottom w:val="nil"/>
              <w:right w:val="nil"/>
            </w:tcBorders>
            <w:shd w:val="clear" w:color="auto" w:fill="auto"/>
            <w:noWrap/>
            <w:vAlign w:val="center"/>
            <w:hideMark/>
          </w:tcPr>
          <w:p w14:paraId="4840525F" w14:textId="77777777" w:rsidR="00056959" w:rsidRPr="000815BC" w:rsidRDefault="00056959" w:rsidP="00A11274">
            <w:pPr>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Económicos</w:t>
            </w:r>
          </w:p>
        </w:tc>
        <w:tc>
          <w:tcPr>
            <w:tcW w:w="2615" w:type="dxa"/>
            <w:tcBorders>
              <w:top w:val="nil"/>
              <w:left w:val="nil"/>
              <w:bottom w:val="nil"/>
              <w:right w:val="nil"/>
            </w:tcBorders>
            <w:shd w:val="clear" w:color="auto" w:fill="auto"/>
            <w:vAlign w:val="center"/>
            <w:hideMark/>
          </w:tcPr>
          <w:p w14:paraId="66A4F15C" w14:textId="77777777" w:rsidR="00056959" w:rsidRPr="000815BC" w:rsidRDefault="00056959" w:rsidP="00A11274">
            <w:pPr>
              <w:jc w:val="both"/>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Congelamiento o reducción del presupuesto sectorial</w:t>
            </w:r>
          </w:p>
        </w:tc>
        <w:tc>
          <w:tcPr>
            <w:tcW w:w="2881" w:type="dxa"/>
            <w:tcBorders>
              <w:top w:val="nil"/>
              <w:left w:val="nil"/>
              <w:bottom w:val="nil"/>
              <w:right w:val="nil"/>
            </w:tcBorders>
            <w:shd w:val="clear" w:color="auto" w:fill="auto"/>
            <w:vAlign w:val="center"/>
            <w:hideMark/>
          </w:tcPr>
          <w:p w14:paraId="60CC3102" w14:textId="77777777" w:rsidR="00056959" w:rsidRPr="000815BC" w:rsidRDefault="00056959" w:rsidP="00A11274">
            <w:pPr>
              <w:jc w:val="both"/>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Incumplimiento de los objetivos institucionales y del logro de las metas sectoriales</w:t>
            </w:r>
          </w:p>
        </w:tc>
      </w:tr>
      <w:tr w:rsidR="00056959" w:rsidRPr="000815BC" w14:paraId="4C98B056" w14:textId="77777777" w:rsidTr="00A11274">
        <w:trPr>
          <w:trHeight w:val="495"/>
        </w:trPr>
        <w:tc>
          <w:tcPr>
            <w:tcW w:w="1096" w:type="dxa"/>
            <w:tcBorders>
              <w:top w:val="nil"/>
              <w:left w:val="nil"/>
              <w:bottom w:val="nil"/>
              <w:right w:val="nil"/>
            </w:tcBorders>
            <w:shd w:val="clear" w:color="000000" w:fill="D9D9D9"/>
            <w:noWrap/>
            <w:vAlign w:val="center"/>
            <w:hideMark/>
          </w:tcPr>
          <w:p w14:paraId="35850B63" w14:textId="77777777" w:rsidR="00056959" w:rsidRPr="000815BC" w:rsidRDefault="00056959" w:rsidP="00A11274">
            <w:pPr>
              <w:rPr>
                <w:rFonts w:ascii="Calibri" w:eastAsia="Times New Roman" w:hAnsi="Calibri" w:cs="Times New Roman"/>
                <w:b/>
                <w:bCs/>
                <w:color w:val="000000"/>
                <w:sz w:val="18"/>
                <w:szCs w:val="18"/>
              </w:rPr>
            </w:pPr>
            <w:r w:rsidRPr="000815BC">
              <w:rPr>
                <w:rFonts w:ascii="Calibri" w:eastAsia="Times New Roman" w:hAnsi="Calibri" w:cs="Times New Roman"/>
                <w:b/>
                <w:bCs/>
                <w:color w:val="000000"/>
                <w:sz w:val="18"/>
                <w:szCs w:val="18"/>
              </w:rPr>
              <w:t> </w:t>
            </w:r>
          </w:p>
        </w:tc>
        <w:tc>
          <w:tcPr>
            <w:tcW w:w="1739" w:type="dxa"/>
            <w:tcBorders>
              <w:top w:val="nil"/>
              <w:left w:val="nil"/>
              <w:bottom w:val="nil"/>
              <w:right w:val="nil"/>
            </w:tcBorders>
            <w:shd w:val="clear" w:color="auto" w:fill="D9D9D9"/>
            <w:noWrap/>
            <w:vAlign w:val="center"/>
            <w:hideMark/>
          </w:tcPr>
          <w:p w14:paraId="4C12A6F0" w14:textId="77777777" w:rsidR="00056959" w:rsidRPr="000815BC" w:rsidRDefault="00056959" w:rsidP="00A11274">
            <w:pPr>
              <w:rPr>
                <w:rFonts w:ascii="Calibri" w:eastAsia="Times New Roman" w:hAnsi="Calibri" w:cs="Times New Roman"/>
                <w:b/>
                <w:bCs/>
                <w:color w:val="000000"/>
                <w:sz w:val="18"/>
                <w:szCs w:val="18"/>
              </w:rPr>
            </w:pPr>
          </w:p>
        </w:tc>
        <w:tc>
          <w:tcPr>
            <w:tcW w:w="2615" w:type="dxa"/>
            <w:tcBorders>
              <w:top w:val="nil"/>
              <w:left w:val="nil"/>
              <w:bottom w:val="nil"/>
              <w:right w:val="nil"/>
            </w:tcBorders>
            <w:shd w:val="clear" w:color="auto" w:fill="D9D9D9"/>
            <w:vAlign w:val="center"/>
            <w:hideMark/>
          </w:tcPr>
          <w:p w14:paraId="029B1417" w14:textId="77777777" w:rsidR="00056959" w:rsidRPr="000815BC" w:rsidRDefault="00056959" w:rsidP="00A11274">
            <w:pPr>
              <w:jc w:val="both"/>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Fluctuación en las tasas de cambio</w:t>
            </w:r>
          </w:p>
        </w:tc>
        <w:tc>
          <w:tcPr>
            <w:tcW w:w="2881" w:type="dxa"/>
            <w:tcBorders>
              <w:top w:val="nil"/>
              <w:left w:val="nil"/>
              <w:bottom w:val="nil"/>
              <w:right w:val="nil"/>
            </w:tcBorders>
            <w:shd w:val="clear" w:color="auto" w:fill="D9D9D9"/>
            <w:vAlign w:val="center"/>
            <w:hideMark/>
          </w:tcPr>
          <w:p w14:paraId="125E7419" w14:textId="77777777" w:rsidR="00056959" w:rsidRPr="000815BC" w:rsidRDefault="00056959" w:rsidP="00A11274">
            <w:pPr>
              <w:jc w:val="both"/>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Pérdida de competitividad en el sector agropecuario.</w:t>
            </w:r>
          </w:p>
        </w:tc>
      </w:tr>
      <w:tr w:rsidR="00056959" w:rsidRPr="000815BC" w14:paraId="35B1695C" w14:textId="77777777" w:rsidTr="00A11274">
        <w:trPr>
          <w:trHeight w:val="495"/>
        </w:trPr>
        <w:tc>
          <w:tcPr>
            <w:tcW w:w="1096" w:type="dxa"/>
            <w:tcBorders>
              <w:top w:val="nil"/>
              <w:left w:val="nil"/>
              <w:bottom w:val="nil"/>
              <w:right w:val="nil"/>
            </w:tcBorders>
            <w:shd w:val="clear" w:color="000000" w:fill="D9D9D9"/>
            <w:noWrap/>
            <w:vAlign w:val="center"/>
            <w:hideMark/>
          </w:tcPr>
          <w:p w14:paraId="18B1A823" w14:textId="77777777" w:rsidR="00056959" w:rsidRPr="000815BC" w:rsidRDefault="00056959" w:rsidP="00A11274">
            <w:pPr>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 </w:t>
            </w:r>
          </w:p>
        </w:tc>
        <w:tc>
          <w:tcPr>
            <w:tcW w:w="1739" w:type="dxa"/>
            <w:tcBorders>
              <w:top w:val="nil"/>
              <w:left w:val="nil"/>
              <w:bottom w:val="nil"/>
              <w:right w:val="nil"/>
            </w:tcBorders>
            <w:shd w:val="clear" w:color="auto" w:fill="FFFFFF"/>
            <w:noWrap/>
            <w:vAlign w:val="center"/>
            <w:hideMark/>
          </w:tcPr>
          <w:p w14:paraId="728C18D5" w14:textId="77777777" w:rsidR="00056959" w:rsidRPr="000815BC" w:rsidRDefault="00056959" w:rsidP="00A11274">
            <w:pPr>
              <w:rPr>
                <w:rFonts w:ascii="Calibri" w:eastAsia="Times New Roman" w:hAnsi="Calibri" w:cs="Times New Roman"/>
                <w:color w:val="000000"/>
                <w:sz w:val="18"/>
                <w:szCs w:val="18"/>
              </w:rPr>
            </w:pPr>
          </w:p>
        </w:tc>
        <w:tc>
          <w:tcPr>
            <w:tcW w:w="2615" w:type="dxa"/>
            <w:tcBorders>
              <w:top w:val="nil"/>
              <w:left w:val="nil"/>
              <w:bottom w:val="nil"/>
              <w:right w:val="nil"/>
            </w:tcBorders>
            <w:shd w:val="clear" w:color="auto" w:fill="FFFFFF"/>
            <w:vAlign w:val="center"/>
            <w:hideMark/>
          </w:tcPr>
          <w:p w14:paraId="03A1A695" w14:textId="77777777" w:rsidR="00056959" w:rsidRPr="000815BC" w:rsidRDefault="00056959" w:rsidP="00A11274">
            <w:pPr>
              <w:jc w:val="both"/>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Políticas internacionales que fijan compromisos y otras orientaciones.</w:t>
            </w:r>
          </w:p>
        </w:tc>
        <w:tc>
          <w:tcPr>
            <w:tcW w:w="2881" w:type="dxa"/>
            <w:tcBorders>
              <w:top w:val="nil"/>
              <w:left w:val="nil"/>
              <w:bottom w:val="nil"/>
              <w:right w:val="nil"/>
            </w:tcBorders>
            <w:shd w:val="clear" w:color="auto" w:fill="FFFFFF"/>
            <w:vAlign w:val="center"/>
            <w:hideMark/>
          </w:tcPr>
          <w:p w14:paraId="6B8057B3" w14:textId="77777777" w:rsidR="00056959" w:rsidRPr="000815BC" w:rsidRDefault="00056959" w:rsidP="00A11274">
            <w:pPr>
              <w:jc w:val="both"/>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Pérdida de competitividad en el sector agropecuario.</w:t>
            </w:r>
          </w:p>
        </w:tc>
      </w:tr>
      <w:tr w:rsidR="00056959" w:rsidRPr="000815BC" w14:paraId="4E83DB3A" w14:textId="77777777" w:rsidTr="00A11274">
        <w:trPr>
          <w:trHeight w:val="495"/>
        </w:trPr>
        <w:tc>
          <w:tcPr>
            <w:tcW w:w="1096" w:type="dxa"/>
            <w:tcBorders>
              <w:top w:val="nil"/>
              <w:left w:val="nil"/>
              <w:bottom w:val="nil"/>
              <w:right w:val="nil"/>
            </w:tcBorders>
            <w:shd w:val="clear" w:color="000000" w:fill="D9D9D9"/>
            <w:noWrap/>
            <w:vAlign w:val="center"/>
            <w:hideMark/>
          </w:tcPr>
          <w:p w14:paraId="7223C7A9" w14:textId="77777777" w:rsidR="00056959" w:rsidRPr="000815BC" w:rsidRDefault="00056959" w:rsidP="00A11274">
            <w:pPr>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 </w:t>
            </w:r>
          </w:p>
        </w:tc>
        <w:tc>
          <w:tcPr>
            <w:tcW w:w="1739" w:type="dxa"/>
            <w:tcBorders>
              <w:top w:val="nil"/>
              <w:left w:val="nil"/>
              <w:bottom w:val="nil"/>
              <w:right w:val="nil"/>
            </w:tcBorders>
            <w:shd w:val="clear" w:color="auto" w:fill="D9D9D9"/>
            <w:noWrap/>
            <w:vAlign w:val="center"/>
            <w:hideMark/>
          </w:tcPr>
          <w:p w14:paraId="61AF850B" w14:textId="77777777" w:rsidR="00056959" w:rsidRPr="000815BC" w:rsidRDefault="00056959" w:rsidP="00A11274">
            <w:pPr>
              <w:rPr>
                <w:rFonts w:ascii="Calibri" w:eastAsia="Times New Roman" w:hAnsi="Calibri" w:cs="Times New Roman"/>
                <w:color w:val="000000"/>
                <w:sz w:val="18"/>
                <w:szCs w:val="18"/>
              </w:rPr>
            </w:pPr>
          </w:p>
        </w:tc>
        <w:tc>
          <w:tcPr>
            <w:tcW w:w="2615" w:type="dxa"/>
            <w:tcBorders>
              <w:top w:val="nil"/>
              <w:left w:val="nil"/>
              <w:bottom w:val="nil"/>
              <w:right w:val="nil"/>
            </w:tcBorders>
            <w:shd w:val="clear" w:color="auto" w:fill="D9D9D9"/>
            <w:vAlign w:val="center"/>
            <w:hideMark/>
          </w:tcPr>
          <w:p w14:paraId="258FF181" w14:textId="77777777" w:rsidR="00056959" w:rsidRPr="000815BC" w:rsidRDefault="00056959" w:rsidP="00A11274">
            <w:pPr>
              <w:jc w:val="both"/>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Fluctuación en la demanda</w:t>
            </w:r>
          </w:p>
        </w:tc>
        <w:tc>
          <w:tcPr>
            <w:tcW w:w="2881" w:type="dxa"/>
            <w:tcBorders>
              <w:top w:val="nil"/>
              <w:left w:val="nil"/>
              <w:bottom w:val="nil"/>
              <w:right w:val="nil"/>
            </w:tcBorders>
            <w:shd w:val="clear" w:color="auto" w:fill="D9D9D9"/>
            <w:vAlign w:val="center"/>
            <w:hideMark/>
          </w:tcPr>
          <w:p w14:paraId="1E30BB08" w14:textId="77777777" w:rsidR="00056959" w:rsidRPr="000815BC" w:rsidRDefault="00056959" w:rsidP="00A11274">
            <w:pPr>
              <w:jc w:val="both"/>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Alteración en la planeación e incumplimiento de los objetivos institucionales.</w:t>
            </w:r>
          </w:p>
        </w:tc>
      </w:tr>
      <w:tr w:rsidR="00056959" w:rsidRPr="000815BC" w14:paraId="57E0DB6F" w14:textId="77777777" w:rsidTr="00A11274">
        <w:trPr>
          <w:trHeight w:val="744"/>
        </w:trPr>
        <w:tc>
          <w:tcPr>
            <w:tcW w:w="1096" w:type="dxa"/>
            <w:tcBorders>
              <w:top w:val="nil"/>
              <w:left w:val="nil"/>
              <w:bottom w:val="nil"/>
              <w:right w:val="nil"/>
            </w:tcBorders>
            <w:shd w:val="clear" w:color="000000" w:fill="D9D9D9"/>
            <w:noWrap/>
            <w:vAlign w:val="center"/>
            <w:hideMark/>
          </w:tcPr>
          <w:p w14:paraId="337E1830" w14:textId="77777777" w:rsidR="00056959" w:rsidRPr="000815BC" w:rsidRDefault="00056959" w:rsidP="00A11274">
            <w:pPr>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 </w:t>
            </w:r>
          </w:p>
        </w:tc>
        <w:tc>
          <w:tcPr>
            <w:tcW w:w="1739" w:type="dxa"/>
            <w:tcBorders>
              <w:top w:val="nil"/>
              <w:left w:val="nil"/>
              <w:bottom w:val="nil"/>
              <w:right w:val="nil"/>
            </w:tcBorders>
            <w:shd w:val="clear" w:color="auto" w:fill="auto"/>
            <w:noWrap/>
            <w:vAlign w:val="center"/>
            <w:hideMark/>
          </w:tcPr>
          <w:p w14:paraId="0772B44B" w14:textId="77777777" w:rsidR="00056959" w:rsidRPr="000815BC" w:rsidRDefault="00056959" w:rsidP="00A11274">
            <w:pPr>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Sociales</w:t>
            </w:r>
          </w:p>
        </w:tc>
        <w:tc>
          <w:tcPr>
            <w:tcW w:w="2615" w:type="dxa"/>
            <w:tcBorders>
              <w:top w:val="nil"/>
              <w:left w:val="nil"/>
              <w:bottom w:val="nil"/>
              <w:right w:val="nil"/>
            </w:tcBorders>
            <w:shd w:val="clear" w:color="auto" w:fill="auto"/>
            <w:vAlign w:val="center"/>
            <w:hideMark/>
          </w:tcPr>
          <w:p w14:paraId="567B6654" w14:textId="77777777" w:rsidR="00056959" w:rsidRPr="000815BC" w:rsidRDefault="00056959" w:rsidP="00A11274">
            <w:pPr>
              <w:jc w:val="both"/>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Prácticas de conductas de acceso fraudulento o interferencia de terceros a los productos ofrecidos por la entidad.</w:t>
            </w:r>
          </w:p>
        </w:tc>
        <w:tc>
          <w:tcPr>
            <w:tcW w:w="2881" w:type="dxa"/>
            <w:tcBorders>
              <w:top w:val="nil"/>
              <w:left w:val="nil"/>
              <w:bottom w:val="nil"/>
              <w:right w:val="nil"/>
            </w:tcBorders>
            <w:shd w:val="clear" w:color="auto" w:fill="auto"/>
            <w:vAlign w:val="center"/>
            <w:hideMark/>
          </w:tcPr>
          <w:p w14:paraId="5711907C" w14:textId="77777777" w:rsidR="00056959" w:rsidRPr="000815BC" w:rsidRDefault="00056959" w:rsidP="00A11274">
            <w:pPr>
              <w:jc w:val="both"/>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Incumplimiento de los objetivos institucionales y del logro de las metas sectoriales. Perdida de los recursos económicos.</w:t>
            </w:r>
          </w:p>
        </w:tc>
      </w:tr>
      <w:tr w:rsidR="00056959" w:rsidRPr="000815BC" w14:paraId="6616F482" w14:textId="77777777" w:rsidTr="00A11274">
        <w:trPr>
          <w:trHeight w:val="993"/>
        </w:trPr>
        <w:tc>
          <w:tcPr>
            <w:tcW w:w="1096" w:type="dxa"/>
            <w:tcBorders>
              <w:top w:val="nil"/>
              <w:left w:val="nil"/>
              <w:bottom w:val="nil"/>
              <w:right w:val="nil"/>
            </w:tcBorders>
            <w:shd w:val="clear" w:color="000000" w:fill="D9D9D9"/>
            <w:noWrap/>
            <w:vAlign w:val="center"/>
            <w:hideMark/>
          </w:tcPr>
          <w:p w14:paraId="684F0ADD" w14:textId="77777777" w:rsidR="00056959" w:rsidRPr="000815BC" w:rsidRDefault="00056959" w:rsidP="00A11274">
            <w:pPr>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 </w:t>
            </w:r>
          </w:p>
        </w:tc>
        <w:tc>
          <w:tcPr>
            <w:tcW w:w="1739" w:type="dxa"/>
            <w:tcBorders>
              <w:top w:val="nil"/>
              <w:left w:val="nil"/>
              <w:bottom w:val="nil"/>
              <w:right w:val="nil"/>
            </w:tcBorders>
            <w:shd w:val="clear" w:color="auto" w:fill="BFBFBF"/>
            <w:noWrap/>
            <w:vAlign w:val="center"/>
            <w:hideMark/>
          </w:tcPr>
          <w:p w14:paraId="3B609C73" w14:textId="77777777" w:rsidR="00056959" w:rsidRPr="000815BC" w:rsidRDefault="00056959" w:rsidP="00A11274">
            <w:pPr>
              <w:rPr>
                <w:rFonts w:ascii="Calibri" w:eastAsia="Times New Roman" w:hAnsi="Calibri" w:cs="Times New Roman"/>
                <w:color w:val="000000"/>
                <w:sz w:val="18"/>
                <w:szCs w:val="18"/>
              </w:rPr>
            </w:pPr>
          </w:p>
        </w:tc>
        <w:tc>
          <w:tcPr>
            <w:tcW w:w="2615" w:type="dxa"/>
            <w:tcBorders>
              <w:top w:val="nil"/>
              <w:left w:val="nil"/>
              <w:bottom w:val="nil"/>
              <w:right w:val="nil"/>
            </w:tcBorders>
            <w:shd w:val="clear" w:color="auto" w:fill="BFBFBF"/>
            <w:vAlign w:val="center"/>
            <w:hideMark/>
          </w:tcPr>
          <w:p w14:paraId="045EAB4B" w14:textId="77777777" w:rsidR="00056959" w:rsidRPr="000815BC" w:rsidRDefault="00056959" w:rsidP="00A11274">
            <w:pPr>
              <w:jc w:val="both"/>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Información presentada para acceder a los productos en forma incompleta o con errores, que obliguen a postergar los tiempos para subsanar</w:t>
            </w:r>
          </w:p>
        </w:tc>
        <w:tc>
          <w:tcPr>
            <w:tcW w:w="2881" w:type="dxa"/>
            <w:tcBorders>
              <w:top w:val="nil"/>
              <w:left w:val="nil"/>
              <w:bottom w:val="nil"/>
              <w:right w:val="nil"/>
            </w:tcBorders>
            <w:shd w:val="clear" w:color="auto" w:fill="BFBFBF"/>
            <w:vAlign w:val="center"/>
            <w:hideMark/>
          </w:tcPr>
          <w:p w14:paraId="3EDE029C" w14:textId="77777777" w:rsidR="00056959" w:rsidRPr="000815BC" w:rsidRDefault="00056959" w:rsidP="00A11274">
            <w:pPr>
              <w:jc w:val="both"/>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Incumplimiento de los objetivos institucionales y del logro de las metas sectoriales.</w:t>
            </w:r>
          </w:p>
        </w:tc>
      </w:tr>
      <w:tr w:rsidR="00056959" w:rsidRPr="000815BC" w14:paraId="3036865C" w14:textId="77777777" w:rsidTr="00A11274">
        <w:trPr>
          <w:trHeight w:val="993"/>
        </w:trPr>
        <w:tc>
          <w:tcPr>
            <w:tcW w:w="1096" w:type="dxa"/>
            <w:tcBorders>
              <w:top w:val="nil"/>
              <w:left w:val="nil"/>
              <w:right w:val="nil"/>
            </w:tcBorders>
            <w:shd w:val="clear" w:color="000000" w:fill="D9D9D9"/>
            <w:noWrap/>
            <w:vAlign w:val="center"/>
            <w:hideMark/>
          </w:tcPr>
          <w:p w14:paraId="19AF1744" w14:textId="77777777" w:rsidR="00056959" w:rsidRPr="000815BC" w:rsidRDefault="00056959" w:rsidP="00A11274">
            <w:pPr>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lastRenderedPageBreak/>
              <w:t> </w:t>
            </w:r>
          </w:p>
        </w:tc>
        <w:tc>
          <w:tcPr>
            <w:tcW w:w="1739" w:type="dxa"/>
            <w:tcBorders>
              <w:top w:val="nil"/>
              <w:left w:val="nil"/>
              <w:right w:val="nil"/>
            </w:tcBorders>
            <w:shd w:val="clear" w:color="auto" w:fill="auto"/>
            <w:noWrap/>
            <w:vAlign w:val="center"/>
            <w:hideMark/>
          </w:tcPr>
          <w:p w14:paraId="6D1C3EBA" w14:textId="77777777" w:rsidR="00056959" w:rsidRPr="000815BC" w:rsidRDefault="00056959" w:rsidP="00A11274">
            <w:pPr>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Medioambientales</w:t>
            </w:r>
          </w:p>
        </w:tc>
        <w:tc>
          <w:tcPr>
            <w:tcW w:w="2615" w:type="dxa"/>
            <w:tcBorders>
              <w:top w:val="nil"/>
              <w:left w:val="nil"/>
              <w:right w:val="nil"/>
            </w:tcBorders>
            <w:shd w:val="clear" w:color="auto" w:fill="auto"/>
            <w:vAlign w:val="center"/>
            <w:hideMark/>
          </w:tcPr>
          <w:p w14:paraId="6F9F5A28" w14:textId="77777777" w:rsidR="00056959" w:rsidRPr="000815BC" w:rsidRDefault="00056959" w:rsidP="00A11274">
            <w:pPr>
              <w:jc w:val="both"/>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Fenómenos naturales y/o catástrofes naturales, pueden afectar el normal desarrollo e implementación de la política sectorial.</w:t>
            </w:r>
          </w:p>
        </w:tc>
        <w:tc>
          <w:tcPr>
            <w:tcW w:w="2881" w:type="dxa"/>
            <w:tcBorders>
              <w:top w:val="nil"/>
              <w:left w:val="nil"/>
              <w:right w:val="nil"/>
            </w:tcBorders>
            <w:shd w:val="clear" w:color="auto" w:fill="auto"/>
            <w:vAlign w:val="center"/>
            <w:hideMark/>
          </w:tcPr>
          <w:p w14:paraId="4F52A2A5" w14:textId="77777777" w:rsidR="00056959" w:rsidRPr="000815BC" w:rsidRDefault="00056959" w:rsidP="00A11274">
            <w:pPr>
              <w:jc w:val="both"/>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Incumplimiento de los objetivos institucionales y del logro de las metas sectoriales.</w:t>
            </w:r>
            <w:r w:rsidRPr="000815BC">
              <w:rPr>
                <w:rFonts w:ascii="Calibri" w:eastAsia="Times New Roman" w:hAnsi="Calibri" w:cs="Times New Roman"/>
                <w:color w:val="000000"/>
                <w:sz w:val="18"/>
                <w:szCs w:val="18"/>
              </w:rPr>
              <w:br/>
              <w:t>Pérdida de competitividad y de ingresos</w:t>
            </w:r>
            <w:r w:rsidRPr="000815BC">
              <w:rPr>
                <w:rFonts w:ascii="Calibri" w:eastAsia="Times New Roman" w:hAnsi="Calibri" w:cs="Times New Roman"/>
                <w:color w:val="000000"/>
                <w:sz w:val="18"/>
                <w:szCs w:val="18"/>
              </w:rPr>
              <w:br/>
              <w:t>Desempleo y pobreza rural</w:t>
            </w:r>
          </w:p>
        </w:tc>
      </w:tr>
      <w:tr w:rsidR="00056959" w:rsidRPr="000815BC" w14:paraId="2154307A" w14:textId="77777777" w:rsidTr="00A11274">
        <w:trPr>
          <w:trHeight w:val="993"/>
        </w:trPr>
        <w:tc>
          <w:tcPr>
            <w:tcW w:w="1096" w:type="dxa"/>
            <w:tcBorders>
              <w:top w:val="nil"/>
              <w:left w:val="nil"/>
              <w:bottom w:val="nil"/>
              <w:right w:val="nil"/>
            </w:tcBorders>
            <w:shd w:val="clear" w:color="000000" w:fill="D9D9D9"/>
            <w:noWrap/>
            <w:vAlign w:val="center"/>
          </w:tcPr>
          <w:p w14:paraId="36CD38E9" w14:textId="77777777" w:rsidR="00056959" w:rsidRPr="000815BC" w:rsidRDefault="00056959" w:rsidP="00A11274">
            <w:pPr>
              <w:rPr>
                <w:rFonts w:ascii="Calibri" w:eastAsia="Times New Roman" w:hAnsi="Calibri" w:cs="Times New Roman"/>
                <w:color w:val="000000"/>
                <w:sz w:val="18"/>
                <w:szCs w:val="18"/>
              </w:rPr>
            </w:pPr>
          </w:p>
        </w:tc>
        <w:tc>
          <w:tcPr>
            <w:tcW w:w="1739" w:type="dxa"/>
            <w:tcBorders>
              <w:top w:val="nil"/>
              <w:left w:val="nil"/>
              <w:bottom w:val="nil"/>
              <w:right w:val="nil"/>
            </w:tcBorders>
            <w:shd w:val="clear" w:color="D9D9D9" w:fill="D9D9D9"/>
            <w:noWrap/>
            <w:vAlign w:val="center"/>
          </w:tcPr>
          <w:p w14:paraId="7A0D130A" w14:textId="77777777" w:rsidR="00056959" w:rsidRPr="000815BC" w:rsidRDefault="00056959" w:rsidP="00A11274">
            <w:pPr>
              <w:rPr>
                <w:rFonts w:ascii="Calibri" w:eastAsia="Times New Roman" w:hAnsi="Calibri" w:cs="Times New Roman"/>
                <w:color w:val="000000"/>
                <w:sz w:val="18"/>
                <w:szCs w:val="18"/>
              </w:rPr>
            </w:pPr>
          </w:p>
        </w:tc>
        <w:tc>
          <w:tcPr>
            <w:tcW w:w="2615" w:type="dxa"/>
            <w:tcBorders>
              <w:top w:val="nil"/>
              <w:left w:val="nil"/>
              <w:bottom w:val="nil"/>
              <w:right w:val="nil"/>
            </w:tcBorders>
            <w:shd w:val="clear" w:color="D9D9D9" w:fill="D9D9D9"/>
            <w:vAlign w:val="center"/>
          </w:tcPr>
          <w:p w14:paraId="62A06303" w14:textId="77777777" w:rsidR="00056959" w:rsidRPr="000815BC" w:rsidRDefault="00056959" w:rsidP="00A11274">
            <w:pPr>
              <w:jc w:val="both"/>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Fenómenos naturales y/o catástrofes naturales, pueden dañar los archivos o afectar la salud de las personas que laboran en las instalaciones del Ministerio.</w:t>
            </w:r>
          </w:p>
        </w:tc>
        <w:tc>
          <w:tcPr>
            <w:tcW w:w="2881" w:type="dxa"/>
            <w:tcBorders>
              <w:top w:val="nil"/>
              <w:left w:val="nil"/>
              <w:bottom w:val="nil"/>
              <w:right w:val="nil"/>
            </w:tcBorders>
            <w:shd w:val="clear" w:color="D9D9D9" w:fill="D9D9D9"/>
            <w:vAlign w:val="center"/>
          </w:tcPr>
          <w:p w14:paraId="3E035803" w14:textId="77777777" w:rsidR="00056959" w:rsidRPr="000815BC" w:rsidRDefault="00056959" w:rsidP="00A11274">
            <w:pPr>
              <w:jc w:val="both"/>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Afectación del desempeño institucional y daño en la salud de las personas que laboran en la entidad.</w:t>
            </w:r>
          </w:p>
        </w:tc>
      </w:tr>
      <w:tr w:rsidR="00056959" w:rsidRPr="000815BC" w14:paraId="66863F19" w14:textId="77777777" w:rsidTr="00A11274">
        <w:trPr>
          <w:trHeight w:val="993"/>
        </w:trPr>
        <w:tc>
          <w:tcPr>
            <w:tcW w:w="1096" w:type="dxa"/>
            <w:tcBorders>
              <w:top w:val="nil"/>
              <w:left w:val="nil"/>
              <w:bottom w:val="single" w:sz="4" w:space="0" w:color="auto"/>
              <w:right w:val="nil"/>
            </w:tcBorders>
            <w:shd w:val="clear" w:color="000000" w:fill="D9D9D9"/>
            <w:noWrap/>
            <w:vAlign w:val="center"/>
          </w:tcPr>
          <w:p w14:paraId="35D47371" w14:textId="77777777" w:rsidR="00056959" w:rsidRPr="000815BC" w:rsidRDefault="00056959" w:rsidP="00A11274">
            <w:pPr>
              <w:rPr>
                <w:rFonts w:ascii="Calibri" w:eastAsia="Times New Roman" w:hAnsi="Calibri" w:cs="Times New Roman"/>
                <w:color w:val="000000"/>
                <w:sz w:val="18"/>
                <w:szCs w:val="18"/>
              </w:rPr>
            </w:pPr>
          </w:p>
        </w:tc>
        <w:tc>
          <w:tcPr>
            <w:tcW w:w="1739" w:type="dxa"/>
            <w:tcBorders>
              <w:top w:val="nil"/>
              <w:left w:val="nil"/>
              <w:bottom w:val="single" w:sz="4" w:space="0" w:color="auto"/>
              <w:right w:val="nil"/>
            </w:tcBorders>
            <w:shd w:val="clear" w:color="auto" w:fill="auto"/>
            <w:noWrap/>
            <w:vAlign w:val="center"/>
          </w:tcPr>
          <w:p w14:paraId="325D7597" w14:textId="77777777" w:rsidR="00056959" w:rsidRPr="000815BC" w:rsidRDefault="00056959" w:rsidP="00A11274">
            <w:pPr>
              <w:rPr>
                <w:rFonts w:ascii="Calibri" w:eastAsia="Times New Roman" w:hAnsi="Calibri" w:cs="Times New Roman"/>
                <w:color w:val="000000"/>
                <w:sz w:val="18"/>
                <w:szCs w:val="18"/>
              </w:rPr>
            </w:pPr>
            <w:r w:rsidRPr="00BB6735">
              <w:rPr>
                <w:rFonts w:ascii="Calibri" w:eastAsia="Times New Roman" w:hAnsi="Calibri" w:cs="Times New Roman"/>
                <w:color w:val="000000"/>
                <w:sz w:val="18"/>
                <w:szCs w:val="18"/>
              </w:rPr>
              <w:t>Tecnológico</w:t>
            </w:r>
          </w:p>
        </w:tc>
        <w:tc>
          <w:tcPr>
            <w:tcW w:w="2615" w:type="dxa"/>
            <w:tcBorders>
              <w:top w:val="nil"/>
              <w:left w:val="nil"/>
              <w:bottom w:val="single" w:sz="4" w:space="0" w:color="auto"/>
              <w:right w:val="nil"/>
            </w:tcBorders>
            <w:shd w:val="clear" w:color="auto" w:fill="auto"/>
            <w:vAlign w:val="center"/>
          </w:tcPr>
          <w:p w14:paraId="4674FCE5" w14:textId="77777777" w:rsidR="00056959" w:rsidRPr="00BB6735" w:rsidRDefault="00056959" w:rsidP="00A11274">
            <w:pPr>
              <w:jc w:val="both"/>
              <w:rPr>
                <w:rFonts w:ascii="Calibri" w:eastAsia="Times New Roman" w:hAnsi="Calibri" w:cs="Times New Roman"/>
                <w:color w:val="000000"/>
                <w:sz w:val="18"/>
                <w:szCs w:val="18"/>
              </w:rPr>
            </w:pPr>
            <w:r w:rsidRPr="00BB6735">
              <w:rPr>
                <w:rFonts w:ascii="Calibri" w:eastAsia="Times New Roman" w:hAnsi="Calibri" w:cs="Times New Roman"/>
                <w:color w:val="000000"/>
                <w:sz w:val="18"/>
                <w:szCs w:val="18"/>
              </w:rPr>
              <w:t>Aumento de los ataques informáticos relacionados con secuestro de información.</w:t>
            </w:r>
          </w:p>
          <w:p w14:paraId="1116AB45" w14:textId="77777777" w:rsidR="00056959" w:rsidRPr="00BB6735" w:rsidRDefault="00056959" w:rsidP="00A11274">
            <w:pPr>
              <w:jc w:val="both"/>
              <w:rPr>
                <w:rFonts w:ascii="Calibri" w:eastAsia="Times New Roman" w:hAnsi="Calibri" w:cs="Times New Roman"/>
                <w:color w:val="000000"/>
                <w:sz w:val="18"/>
                <w:szCs w:val="18"/>
              </w:rPr>
            </w:pPr>
            <w:r w:rsidRPr="00BB6735">
              <w:rPr>
                <w:rFonts w:ascii="Calibri" w:eastAsia="Times New Roman" w:hAnsi="Calibri" w:cs="Times New Roman"/>
                <w:color w:val="000000"/>
                <w:sz w:val="18"/>
                <w:szCs w:val="18"/>
              </w:rPr>
              <w:t>Nuevas estrategias gubernamentales en materia de seguridad informática y ciberseguridad</w:t>
            </w:r>
          </w:p>
          <w:p w14:paraId="2DB533E2" w14:textId="77777777" w:rsidR="00056959" w:rsidRPr="000815BC" w:rsidRDefault="00056959" w:rsidP="00A11274">
            <w:pPr>
              <w:jc w:val="both"/>
              <w:rPr>
                <w:rFonts w:ascii="Calibri" w:eastAsia="Times New Roman" w:hAnsi="Calibri" w:cs="Times New Roman"/>
                <w:color w:val="000000"/>
                <w:sz w:val="18"/>
                <w:szCs w:val="18"/>
              </w:rPr>
            </w:pPr>
            <w:r w:rsidRPr="00BB6735">
              <w:rPr>
                <w:rFonts w:ascii="Calibri" w:eastAsia="Times New Roman" w:hAnsi="Calibri" w:cs="Times New Roman"/>
                <w:color w:val="000000"/>
                <w:sz w:val="18"/>
                <w:szCs w:val="18"/>
              </w:rPr>
              <w:t>Apropiación de nuevas tecnologías como Internet de las Cosas</w:t>
            </w:r>
          </w:p>
        </w:tc>
        <w:tc>
          <w:tcPr>
            <w:tcW w:w="2881" w:type="dxa"/>
            <w:tcBorders>
              <w:top w:val="nil"/>
              <w:left w:val="nil"/>
              <w:bottom w:val="single" w:sz="4" w:space="0" w:color="auto"/>
              <w:right w:val="nil"/>
            </w:tcBorders>
            <w:shd w:val="clear" w:color="auto" w:fill="auto"/>
            <w:vAlign w:val="center"/>
          </w:tcPr>
          <w:p w14:paraId="1B943953" w14:textId="77777777" w:rsidR="00056959" w:rsidRPr="00BB6735" w:rsidRDefault="00056959" w:rsidP="00A11274">
            <w:pPr>
              <w:jc w:val="both"/>
              <w:rPr>
                <w:rFonts w:ascii="Calibri" w:eastAsia="Times New Roman" w:hAnsi="Calibri" w:cs="Times New Roman"/>
                <w:color w:val="000000"/>
                <w:sz w:val="18"/>
                <w:szCs w:val="18"/>
              </w:rPr>
            </w:pPr>
            <w:r w:rsidRPr="00BB6735">
              <w:rPr>
                <w:rFonts w:ascii="Calibri" w:eastAsia="Times New Roman" w:hAnsi="Calibri" w:cs="Times New Roman"/>
                <w:color w:val="000000"/>
                <w:sz w:val="18"/>
                <w:szCs w:val="18"/>
              </w:rPr>
              <w:t>Potenciales pérdidas de confidencialidad, integridad o disponibilidad de la información institucional.</w:t>
            </w:r>
          </w:p>
          <w:p w14:paraId="2067DEED" w14:textId="77777777" w:rsidR="00056959" w:rsidRPr="00BB6735" w:rsidRDefault="00056959" w:rsidP="00A11274">
            <w:pPr>
              <w:jc w:val="both"/>
              <w:rPr>
                <w:rFonts w:ascii="Calibri" w:eastAsia="Times New Roman" w:hAnsi="Calibri" w:cs="Times New Roman"/>
                <w:color w:val="000000"/>
                <w:sz w:val="18"/>
                <w:szCs w:val="18"/>
              </w:rPr>
            </w:pPr>
            <w:r w:rsidRPr="00BB6735">
              <w:rPr>
                <w:rFonts w:ascii="Calibri" w:eastAsia="Times New Roman" w:hAnsi="Calibri" w:cs="Times New Roman"/>
                <w:color w:val="000000"/>
                <w:sz w:val="18"/>
                <w:szCs w:val="18"/>
              </w:rPr>
              <w:t>Posibilidad de contar con alianzas estratégicas en materia de ciberseguridad con entidades de seguridad</w:t>
            </w:r>
          </w:p>
          <w:p w14:paraId="4BDFDF4C" w14:textId="77777777" w:rsidR="00056959" w:rsidRPr="000815BC" w:rsidRDefault="00056959" w:rsidP="00A11274">
            <w:pPr>
              <w:jc w:val="both"/>
              <w:rPr>
                <w:rFonts w:ascii="Calibri" w:eastAsia="Times New Roman" w:hAnsi="Calibri" w:cs="Times New Roman"/>
                <w:color w:val="000000"/>
                <w:sz w:val="18"/>
                <w:szCs w:val="18"/>
              </w:rPr>
            </w:pPr>
            <w:r w:rsidRPr="00BB6735">
              <w:rPr>
                <w:rFonts w:ascii="Calibri" w:eastAsia="Times New Roman" w:hAnsi="Calibri" w:cs="Times New Roman"/>
                <w:color w:val="000000"/>
                <w:sz w:val="18"/>
                <w:szCs w:val="18"/>
              </w:rPr>
              <w:t>Oportunidad mejorar la prestación de servicios al ciudadano con la TIC</w:t>
            </w:r>
          </w:p>
        </w:tc>
      </w:tr>
    </w:tbl>
    <w:p w14:paraId="31EE25C5" w14:textId="77777777" w:rsidR="00DF46D1" w:rsidRDefault="00DF46D1" w:rsidP="00F615F4">
      <w:pPr>
        <w:jc w:val="both"/>
        <w:rPr>
          <w:rFonts w:ascii="Arial" w:hAnsi="Arial" w:cs="Arial"/>
          <w:color w:val="FF0000"/>
        </w:rPr>
      </w:pPr>
    </w:p>
    <w:p w14:paraId="6EB06A59" w14:textId="77777777" w:rsidR="00805457" w:rsidRPr="00275275" w:rsidRDefault="00805457" w:rsidP="00A80A3E">
      <w:pPr>
        <w:widowControl w:val="0"/>
        <w:numPr>
          <w:ilvl w:val="0"/>
          <w:numId w:val="31"/>
        </w:numPr>
        <w:suppressAutoHyphens/>
        <w:autoSpaceDN w:val="0"/>
        <w:spacing w:after="0" w:line="240" w:lineRule="auto"/>
        <w:jc w:val="both"/>
        <w:textAlignment w:val="baseline"/>
        <w:rPr>
          <w:rFonts w:ascii="Arial" w:hAnsi="Arial" w:cs="Arial"/>
          <w:b/>
          <w:sz w:val="24"/>
          <w:szCs w:val="24"/>
        </w:rPr>
      </w:pPr>
      <w:r w:rsidRPr="00275275">
        <w:rPr>
          <w:rFonts w:ascii="Arial" w:hAnsi="Arial" w:cs="Arial"/>
          <w:b/>
          <w:sz w:val="24"/>
          <w:szCs w:val="24"/>
        </w:rPr>
        <w:t>Diagnóstico del Contexto Interno</w:t>
      </w:r>
    </w:p>
    <w:p w14:paraId="00ECC91A" w14:textId="77777777" w:rsidR="00805457" w:rsidRPr="00275275" w:rsidRDefault="00805457" w:rsidP="00805457">
      <w:pPr>
        <w:spacing w:after="0" w:line="240" w:lineRule="auto"/>
        <w:jc w:val="both"/>
        <w:rPr>
          <w:rFonts w:ascii="Arial" w:hAnsi="Arial" w:cs="Arial"/>
          <w:b/>
          <w:sz w:val="24"/>
          <w:szCs w:val="24"/>
        </w:rPr>
      </w:pPr>
    </w:p>
    <w:p w14:paraId="16EBAC29" w14:textId="77777777" w:rsidR="00805457" w:rsidRPr="00275275" w:rsidRDefault="00805457" w:rsidP="00805457">
      <w:pPr>
        <w:jc w:val="both"/>
        <w:rPr>
          <w:rFonts w:ascii="Arial" w:hAnsi="Arial" w:cs="Arial"/>
          <w:sz w:val="24"/>
          <w:szCs w:val="24"/>
        </w:rPr>
      </w:pPr>
      <w:r w:rsidRPr="00275275">
        <w:rPr>
          <w:rFonts w:ascii="Arial" w:hAnsi="Arial" w:cs="Arial"/>
          <w:sz w:val="24"/>
          <w:szCs w:val="24"/>
        </w:rPr>
        <w:t>Las siguientes son las definiciones a los factores de riesgo interno, sobre los cuales se realizó el análisis en campo:</w:t>
      </w:r>
    </w:p>
    <w:tbl>
      <w:tblPr>
        <w:tblW w:w="8603" w:type="dxa"/>
        <w:tblInd w:w="70" w:type="dxa"/>
        <w:tblCellMar>
          <w:left w:w="70" w:type="dxa"/>
          <w:right w:w="70" w:type="dxa"/>
        </w:tblCellMar>
        <w:tblLook w:val="04A0" w:firstRow="1" w:lastRow="0" w:firstColumn="1" w:lastColumn="0" w:noHBand="0" w:noVBand="1"/>
      </w:tblPr>
      <w:tblGrid>
        <w:gridCol w:w="963"/>
        <w:gridCol w:w="1470"/>
        <w:gridCol w:w="2914"/>
        <w:gridCol w:w="3256"/>
      </w:tblGrid>
      <w:tr w:rsidR="00805457" w:rsidRPr="003C0839" w14:paraId="0D296CC9" w14:textId="77777777" w:rsidTr="00A11274">
        <w:trPr>
          <w:trHeight w:val="275"/>
          <w:tblHeader/>
        </w:trPr>
        <w:tc>
          <w:tcPr>
            <w:tcW w:w="963" w:type="dxa"/>
            <w:tcBorders>
              <w:top w:val="single" w:sz="4" w:space="0" w:color="000000"/>
              <w:left w:val="nil"/>
              <w:bottom w:val="single" w:sz="4" w:space="0" w:color="000000"/>
              <w:right w:val="nil"/>
            </w:tcBorders>
            <w:shd w:val="clear" w:color="auto" w:fill="auto"/>
            <w:vAlign w:val="center"/>
            <w:hideMark/>
          </w:tcPr>
          <w:p w14:paraId="6A385FD5" w14:textId="77777777" w:rsidR="00805457" w:rsidRPr="003C0839" w:rsidRDefault="00805457" w:rsidP="00A11274">
            <w:pPr>
              <w:jc w:val="center"/>
              <w:rPr>
                <w:rFonts w:ascii="Calibri" w:eastAsia="Times New Roman" w:hAnsi="Calibri" w:cs="Times New Roman"/>
                <w:b/>
                <w:bCs/>
                <w:color w:val="000000"/>
                <w:sz w:val="18"/>
                <w:szCs w:val="18"/>
              </w:rPr>
            </w:pPr>
            <w:r w:rsidRPr="003C0839">
              <w:rPr>
                <w:rFonts w:ascii="Calibri" w:eastAsia="Times New Roman" w:hAnsi="Calibri" w:cs="Times New Roman"/>
                <w:b/>
                <w:bCs/>
                <w:color w:val="000000"/>
                <w:sz w:val="18"/>
                <w:szCs w:val="18"/>
              </w:rPr>
              <w:t>CONTEXTO</w:t>
            </w:r>
          </w:p>
        </w:tc>
        <w:tc>
          <w:tcPr>
            <w:tcW w:w="1470" w:type="dxa"/>
            <w:tcBorders>
              <w:top w:val="single" w:sz="4" w:space="0" w:color="000000"/>
              <w:left w:val="nil"/>
              <w:bottom w:val="single" w:sz="4" w:space="0" w:color="000000"/>
              <w:right w:val="nil"/>
            </w:tcBorders>
            <w:shd w:val="clear" w:color="auto" w:fill="auto"/>
            <w:vAlign w:val="center"/>
            <w:hideMark/>
          </w:tcPr>
          <w:p w14:paraId="0FC169E7" w14:textId="77777777" w:rsidR="00805457" w:rsidRPr="003C0839" w:rsidRDefault="00805457" w:rsidP="00A11274">
            <w:pPr>
              <w:jc w:val="center"/>
              <w:rPr>
                <w:rFonts w:ascii="Calibri" w:eastAsia="Times New Roman" w:hAnsi="Calibri" w:cs="Times New Roman"/>
                <w:b/>
                <w:bCs/>
                <w:color w:val="000000"/>
                <w:sz w:val="18"/>
                <w:szCs w:val="18"/>
              </w:rPr>
            </w:pPr>
            <w:r w:rsidRPr="003C0839">
              <w:rPr>
                <w:rFonts w:ascii="Calibri" w:eastAsia="Times New Roman" w:hAnsi="Calibri" w:cs="Times New Roman"/>
                <w:b/>
                <w:bCs/>
                <w:color w:val="000000"/>
                <w:sz w:val="18"/>
                <w:szCs w:val="18"/>
              </w:rPr>
              <w:t>FACTOR</w:t>
            </w:r>
          </w:p>
        </w:tc>
        <w:tc>
          <w:tcPr>
            <w:tcW w:w="2914" w:type="dxa"/>
            <w:tcBorders>
              <w:top w:val="single" w:sz="4" w:space="0" w:color="000000"/>
              <w:left w:val="nil"/>
              <w:bottom w:val="single" w:sz="4" w:space="0" w:color="000000"/>
              <w:right w:val="nil"/>
            </w:tcBorders>
            <w:shd w:val="clear" w:color="auto" w:fill="auto"/>
            <w:vAlign w:val="center"/>
            <w:hideMark/>
          </w:tcPr>
          <w:p w14:paraId="0A0873ED" w14:textId="77777777" w:rsidR="00805457" w:rsidRPr="003C0839" w:rsidRDefault="00805457" w:rsidP="00A11274">
            <w:pPr>
              <w:jc w:val="center"/>
              <w:rPr>
                <w:rFonts w:ascii="Calibri" w:eastAsia="Times New Roman" w:hAnsi="Calibri" w:cs="Times New Roman"/>
                <w:b/>
                <w:bCs/>
                <w:color w:val="000000"/>
                <w:sz w:val="18"/>
                <w:szCs w:val="18"/>
              </w:rPr>
            </w:pPr>
            <w:r w:rsidRPr="003C0839">
              <w:rPr>
                <w:rFonts w:ascii="Calibri" w:eastAsia="Times New Roman" w:hAnsi="Calibri" w:cs="Times New Roman"/>
                <w:b/>
                <w:bCs/>
                <w:color w:val="000000"/>
                <w:sz w:val="18"/>
                <w:szCs w:val="18"/>
              </w:rPr>
              <w:t>POSIBLES EVENTOS (DEBILIDAD O AMENAZA)</w:t>
            </w:r>
          </w:p>
        </w:tc>
        <w:tc>
          <w:tcPr>
            <w:tcW w:w="3256" w:type="dxa"/>
            <w:tcBorders>
              <w:top w:val="single" w:sz="4" w:space="0" w:color="000000"/>
              <w:left w:val="nil"/>
              <w:bottom w:val="single" w:sz="4" w:space="0" w:color="000000"/>
              <w:right w:val="nil"/>
            </w:tcBorders>
            <w:shd w:val="clear" w:color="auto" w:fill="auto"/>
            <w:vAlign w:val="center"/>
            <w:hideMark/>
          </w:tcPr>
          <w:p w14:paraId="0153F6A3" w14:textId="77777777" w:rsidR="00805457" w:rsidRPr="003C0839" w:rsidRDefault="00805457" w:rsidP="00A11274">
            <w:pPr>
              <w:jc w:val="center"/>
              <w:rPr>
                <w:rFonts w:ascii="Calibri" w:eastAsia="Times New Roman" w:hAnsi="Calibri" w:cs="Times New Roman"/>
                <w:b/>
                <w:bCs/>
                <w:color w:val="000000"/>
                <w:sz w:val="18"/>
                <w:szCs w:val="18"/>
              </w:rPr>
            </w:pPr>
            <w:r w:rsidRPr="003C0839">
              <w:rPr>
                <w:rFonts w:ascii="Calibri" w:eastAsia="Times New Roman" w:hAnsi="Calibri" w:cs="Times New Roman"/>
                <w:b/>
                <w:bCs/>
                <w:color w:val="000000"/>
                <w:sz w:val="18"/>
                <w:szCs w:val="18"/>
              </w:rPr>
              <w:t>SITUACION DE RIESGO</w:t>
            </w:r>
          </w:p>
        </w:tc>
      </w:tr>
      <w:tr w:rsidR="00805457" w:rsidRPr="003C0839" w14:paraId="35E94B4A" w14:textId="77777777" w:rsidTr="00A11274">
        <w:trPr>
          <w:trHeight w:val="827"/>
        </w:trPr>
        <w:tc>
          <w:tcPr>
            <w:tcW w:w="963" w:type="dxa"/>
            <w:tcBorders>
              <w:top w:val="nil"/>
              <w:left w:val="nil"/>
              <w:bottom w:val="nil"/>
              <w:right w:val="nil"/>
            </w:tcBorders>
            <w:shd w:val="clear" w:color="000000" w:fill="D9D9D9"/>
            <w:noWrap/>
            <w:vAlign w:val="center"/>
            <w:hideMark/>
          </w:tcPr>
          <w:p w14:paraId="093F1CE3" w14:textId="77777777" w:rsidR="00805457" w:rsidRPr="003C0839" w:rsidRDefault="00805457" w:rsidP="00A11274">
            <w:pPr>
              <w:rPr>
                <w:rFonts w:ascii="Calibri" w:eastAsia="Times New Roman" w:hAnsi="Calibri" w:cs="Times New Roman"/>
                <w:b/>
                <w:bCs/>
                <w:color w:val="000000"/>
                <w:sz w:val="18"/>
                <w:szCs w:val="18"/>
              </w:rPr>
            </w:pPr>
            <w:r w:rsidRPr="003C0839">
              <w:rPr>
                <w:rFonts w:ascii="Calibri" w:eastAsia="Times New Roman" w:hAnsi="Calibri" w:cs="Times New Roman"/>
                <w:b/>
                <w:bCs/>
                <w:color w:val="000000"/>
                <w:sz w:val="18"/>
                <w:szCs w:val="18"/>
              </w:rPr>
              <w:t>Interno</w:t>
            </w:r>
          </w:p>
        </w:tc>
        <w:tc>
          <w:tcPr>
            <w:tcW w:w="1470" w:type="dxa"/>
            <w:tcBorders>
              <w:top w:val="nil"/>
              <w:left w:val="nil"/>
              <w:bottom w:val="nil"/>
              <w:right w:val="nil"/>
            </w:tcBorders>
            <w:shd w:val="clear" w:color="D9D9D9" w:fill="D9D9D9"/>
            <w:noWrap/>
            <w:vAlign w:val="center"/>
            <w:hideMark/>
          </w:tcPr>
          <w:p w14:paraId="5543E27A" w14:textId="77777777" w:rsidR="00805457" w:rsidRPr="003C0839" w:rsidRDefault="00805457" w:rsidP="00A11274">
            <w:pPr>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Personal</w:t>
            </w:r>
          </w:p>
        </w:tc>
        <w:tc>
          <w:tcPr>
            <w:tcW w:w="2914" w:type="dxa"/>
            <w:tcBorders>
              <w:top w:val="nil"/>
              <w:left w:val="nil"/>
              <w:bottom w:val="nil"/>
              <w:right w:val="nil"/>
            </w:tcBorders>
            <w:shd w:val="clear" w:color="D9D9D9" w:fill="D9D9D9"/>
            <w:vAlign w:val="center"/>
            <w:hideMark/>
          </w:tcPr>
          <w:p w14:paraId="285458BF"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Conocimiento y aplicabilidad del Sistema de Integrado de Gestión</w:t>
            </w:r>
          </w:p>
        </w:tc>
        <w:tc>
          <w:tcPr>
            <w:tcW w:w="3256" w:type="dxa"/>
            <w:tcBorders>
              <w:top w:val="nil"/>
              <w:left w:val="nil"/>
              <w:bottom w:val="nil"/>
              <w:right w:val="nil"/>
            </w:tcBorders>
            <w:shd w:val="clear" w:color="D9D9D9" w:fill="D9D9D9"/>
            <w:vAlign w:val="center"/>
            <w:hideMark/>
          </w:tcPr>
          <w:p w14:paraId="46DD6144"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tener posibilidades de mejora por el desconocimiento y aplicación de los documentos definidos en el SIG.</w:t>
            </w:r>
          </w:p>
        </w:tc>
      </w:tr>
      <w:tr w:rsidR="00805457" w:rsidRPr="003C0839" w14:paraId="26505603" w14:textId="77777777" w:rsidTr="00A11274">
        <w:trPr>
          <w:trHeight w:val="551"/>
        </w:trPr>
        <w:tc>
          <w:tcPr>
            <w:tcW w:w="963" w:type="dxa"/>
            <w:tcBorders>
              <w:top w:val="nil"/>
              <w:left w:val="nil"/>
              <w:bottom w:val="nil"/>
              <w:right w:val="nil"/>
            </w:tcBorders>
            <w:shd w:val="clear" w:color="000000" w:fill="D9D9D9"/>
            <w:noWrap/>
            <w:vAlign w:val="center"/>
            <w:hideMark/>
          </w:tcPr>
          <w:p w14:paraId="51FA2AB3" w14:textId="77777777" w:rsidR="00805457" w:rsidRPr="003C0839" w:rsidRDefault="00805457" w:rsidP="00A11274">
            <w:pPr>
              <w:rPr>
                <w:rFonts w:ascii="Calibri" w:eastAsia="Times New Roman" w:hAnsi="Calibri" w:cs="Times New Roman"/>
                <w:b/>
                <w:bCs/>
                <w:color w:val="000000"/>
                <w:sz w:val="18"/>
                <w:szCs w:val="18"/>
              </w:rPr>
            </w:pPr>
            <w:r w:rsidRPr="003C0839">
              <w:rPr>
                <w:rFonts w:ascii="Calibri" w:eastAsia="Times New Roman" w:hAnsi="Calibri" w:cs="Times New Roman"/>
                <w:b/>
                <w:bCs/>
                <w:color w:val="000000"/>
                <w:sz w:val="18"/>
                <w:szCs w:val="18"/>
              </w:rPr>
              <w:t> </w:t>
            </w:r>
          </w:p>
        </w:tc>
        <w:tc>
          <w:tcPr>
            <w:tcW w:w="1470" w:type="dxa"/>
            <w:tcBorders>
              <w:top w:val="nil"/>
              <w:left w:val="nil"/>
              <w:bottom w:val="nil"/>
              <w:right w:val="nil"/>
            </w:tcBorders>
            <w:shd w:val="clear" w:color="auto" w:fill="auto"/>
            <w:noWrap/>
            <w:vAlign w:val="center"/>
            <w:hideMark/>
          </w:tcPr>
          <w:p w14:paraId="0545068C" w14:textId="77777777" w:rsidR="00805457" w:rsidRPr="003C0839" w:rsidRDefault="00805457" w:rsidP="00A11274">
            <w:pPr>
              <w:rPr>
                <w:rFonts w:ascii="Calibri" w:eastAsia="Times New Roman" w:hAnsi="Calibri" w:cs="Times New Roman"/>
                <w:b/>
                <w:bCs/>
                <w:color w:val="000000"/>
                <w:sz w:val="18"/>
                <w:szCs w:val="18"/>
              </w:rPr>
            </w:pPr>
          </w:p>
        </w:tc>
        <w:tc>
          <w:tcPr>
            <w:tcW w:w="2914" w:type="dxa"/>
            <w:tcBorders>
              <w:top w:val="nil"/>
              <w:left w:val="nil"/>
              <w:bottom w:val="nil"/>
              <w:right w:val="nil"/>
            </w:tcBorders>
            <w:shd w:val="clear" w:color="auto" w:fill="auto"/>
            <w:vAlign w:val="center"/>
            <w:hideMark/>
          </w:tcPr>
          <w:p w14:paraId="4418E374"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Desconocimiento de la normatividad aplicable</w:t>
            </w:r>
          </w:p>
        </w:tc>
        <w:tc>
          <w:tcPr>
            <w:tcW w:w="3256" w:type="dxa"/>
            <w:tcBorders>
              <w:top w:val="nil"/>
              <w:left w:val="nil"/>
              <w:bottom w:val="nil"/>
              <w:right w:val="nil"/>
            </w:tcBorders>
            <w:shd w:val="clear" w:color="auto" w:fill="auto"/>
            <w:vAlign w:val="center"/>
            <w:hideMark/>
          </w:tcPr>
          <w:p w14:paraId="09DAB4A2"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Incurrir en omisión de la aplicación de normas aplicables a la gestión institucional y del sector.</w:t>
            </w:r>
          </w:p>
        </w:tc>
      </w:tr>
      <w:tr w:rsidR="00805457" w:rsidRPr="003C0839" w14:paraId="4459A9CF" w14:textId="77777777" w:rsidTr="00A11274">
        <w:trPr>
          <w:trHeight w:val="827"/>
        </w:trPr>
        <w:tc>
          <w:tcPr>
            <w:tcW w:w="963" w:type="dxa"/>
            <w:tcBorders>
              <w:top w:val="nil"/>
              <w:left w:val="nil"/>
              <w:bottom w:val="nil"/>
              <w:right w:val="nil"/>
            </w:tcBorders>
            <w:shd w:val="clear" w:color="000000" w:fill="D9D9D9"/>
            <w:noWrap/>
            <w:vAlign w:val="center"/>
            <w:hideMark/>
          </w:tcPr>
          <w:p w14:paraId="73007C8A" w14:textId="77777777" w:rsidR="00805457" w:rsidRPr="003C0839" w:rsidRDefault="00805457" w:rsidP="00A11274">
            <w:pPr>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lastRenderedPageBreak/>
              <w:t> </w:t>
            </w:r>
          </w:p>
        </w:tc>
        <w:tc>
          <w:tcPr>
            <w:tcW w:w="1470" w:type="dxa"/>
            <w:tcBorders>
              <w:top w:val="nil"/>
              <w:left w:val="nil"/>
              <w:bottom w:val="nil"/>
              <w:right w:val="nil"/>
            </w:tcBorders>
            <w:shd w:val="clear" w:color="D9D9D9" w:fill="D9D9D9"/>
            <w:noWrap/>
            <w:vAlign w:val="center"/>
            <w:hideMark/>
          </w:tcPr>
          <w:p w14:paraId="74B6B6F6" w14:textId="77777777" w:rsidR="00805457" w:rsidRPr="003C0839" w:rsidRDefault="00805457" w:rsidP="00A11274">
            <w:pPr>
              <w:rPr>
                <w:rFonts w:ascii="Calibri" w:eastAsia="Times New Roman" w:hAnsi="Calibri" w:cs="Times New Roman"/>
                <w:color w:val="000000"/>
                <w:sz w:val="18"/>
                <w:szCs w:val="18"/>
              </w:rPr>
            </w:pPr>
          </w:p>
        </w:tc>
        <w:tc>
          <w:tcPr>
            <w:tcW w:w="2914" w:type="dxa"/>
            <w:tcBorders>
              <w:top w:val="nil"/>
              <w:left w:val="nil"/>
              <w:bottom w:val="nil"/>
              <w:right w:val="nil"/>
            </w:tcBorders>
            <w:shd w:val="clear" w:color="D9D9D9" w:fill="D9D9D9"/>
            <w:vAlign w:val="center"/>
            <w:hideMark/>
          </w:tcPr>
          <w:p w14:paraId="2095ECE3"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Falta de planeación y directrices</w:t>
            </w:r>
          </w:p>
        </w:tc>
        <w:tc>
          <w:tcPr>
            <w:tcW w:w="3256" w:type="dxa"/>
            <w:tcBorders>
              <w:top w:val="nil"/>
              <w:left w:val="nil"/>
              <w:bottom w:val="nil"/>
              <w:right w:val="nil"/>
            </w:tcBorders>
            <w:shd w:val="clear" w:color="D9D9D9" w:fill="D9D9D9"/>
            <w:vAlign w:val="center"/>
            <w:hideMark/>
          </w:tcPr>
          <w:p w14:paraId="32AD7B23"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cumplir con los objetivos institucionales por el no acatamiento de las directrices y una planeación adecuada.</w:t>
            </w:r>
          </w:p>
        </w:tc>
      </w:tr>
      <w:tr w:rsidR="00805457" w:rsidRPr="003C0839" w14:paraId="7CF7197A" w14:textId="77777777" w:rsidTr="00A11274">
        <w:trPr>
          <w:trHeight w:val="551"/>
        </w:trPr>
        <w:tc>
          <w:tcPr>
            <w:tcW w:w="963" w:type="dxa"/>
            <w:tcBorders>
              <w:top w:val="nil"/>
              <w:left w:val="nil"/>
              <w:bottom w:val="nil"/>
              <w:right w:val="nil"/>
            </w:tcBorders>
            <w:shd w:val="clear" w:color="000000" w:fill="D9D9D9"/>
            <w:noWrap/>
            <w:vAlign w:val="center"/>
            <w:hideMark/>
          </w:tcPr>
          <w:p w14:paraId="3ED4379A" w14:textId="77777777" w:rsidR="00805457" w:rsidRPr="003C0839" w:rsidRDefault="00805457" w:rsidP="00A11274">
            <w:pPr>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 </w:t>
            </w:r>
          </w:p>
        </w:tc>
        <w:tc>
          <w:tcPr>
            <w:tcW w:w="1470" w:type="dxa"/>
            <w:tcBorders>
              <w:top w:val="nil"/>
              <w:left w:val="nil"/>
              <w:bottom w:val="nil"/>
              <w:right w:val="nil"/>
            </w:tcBorders>
            <w:shd w:val="clear" w:color="auto" w:fill="auto"/>
            <w:noWrap/>
            <w:vAlign w:val="center"/>
            <w:hideMark/>
          </w:tcPr>
          <w:p w14:paraId="6E65DAC5" w14:textId="77777777" w:rsidR="00805457" w:rsidRPr="003C0839" w:rsidRDefault="00805457" w:rsidP="00A11274">
            <w:pPr>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Procesos</w:t>
            </w:r>
          </w:p>
        </w:tc>
        <w:tc>
          <w:tcPr>
            <w:tcW w:w="2914" w:type="dxa"/>
            <w:tcBorders>
              <w:top w:val="nil"/>
              <w:left w:val="nil"/>
              <w:bottom w:val="nil"/>
              <w:right w:val="nil"/>
            </w:tcBorders>
            <w:shd w:val="clear" w:color="auto" w:fill="auto"/>
            <w:vAlign w:val="center"/>
            <w:hideMark/>
          </w:tcPr>
          <w:p w14:paraId="5486B0E0"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Demoras en los trámites administrativos dentro  de los diferentes procesos</w:t>
            </w:r>
          </w:p>
        </w:tc>
        <w:tc>
          <w:tcPr>
            <w:tcW w:w="3256" w:type="dxa"/>
            <w:tcBorders>
              <w:top w:val="nil"/>
              <w:left w:val="nil"/>
              <w:bottom w:val="nil"/>
              <w:right w:val="nil"/>
            </w:tcBorders>
            <w:shd w:val="clear" w:color="auto" w:fill="auto"/>
            <w:vAlign w:val="center"/>
            <w:hideMark/>
          </w:tcPr>
          <w:p w14:paraId="4E3C5E36"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alcanzar los objetivos de los procesos o generar reprocesos</w:t>
            </w:r>
          </w:p>
        </w:tc>
      </w:tr>
      <w:tr w:rsidR="00805457" w:rsidRPr="003C0839" w14:paraId="4FF1F712" w14:textId="77777777" w:rsidTr="00A11274">
        <w:trPr>
          <w:trHeight w:val="827"/>
        </w:trPr>
        <w:tc>
          <w:tcPr>
            <w:tcW w:w="963" w:type="dxa"/>
            <w:tcBorders>
              <w:top w:val="nil"/>
              <w:left w:val="nil"/>
              <w:bottom w:val="nil"/>
              <w:right w:val="nil"/>
            </w:tcBorders>
            <w:shd w:val="clear" w:color="000000" w:fill="D9D9D9"/>
            <w:noWrap/>
            <w:vAlign w:val="center"/>
            <w:hideMark/>
          </w:tcPr>
          <w:p w14:paraId="2E9951AF" w14:textId="77777777" w:rsidR="00805457" w:rsidRPr="003C0839" w:rsidRDefault="00805457" w:rsidP="00A11274">
            <w:pPr>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 </w:t>
            </w:r>
          </w:p>
        </w:tc>
        <w:tc>
          <w:tcPr>
            <w:tcW w:w="1470" w:type="dxa"/>
            <w:tcBorders>
              <w:top w:val="nil"/>
              <w:left w:val="nil"/>
              <w:bottom w:val="nil"/>
              <w:right w:val="nil"/>
            </w:tcBorders>
            <w:shd w:val="clear" w:color="D9D9D9" w:fill="D9D9D9"/>
            <w:noWrap/>
            <w:vAlign w:val="center"/>
            <w:hideMark/>
          </w:tcPr>
          <w:p w14:paraId="4ADF83DC" w14:textId="77777777" w:rsidR="00805457" w:rsidRPr="003C0839" w:rsidRDefault="00805457" w:rsidP="00A11274">
            <w:pPr>
              <w:rPr>
                <w:rFonts w:ascii="Calibri" w:eastAsia="Times New Roman" w:hAnsi="Calibri" w:cs="Times New Roman"/>
                <w:color w:val="000000"/>
                <w:sz w:val="18"/>
                <w:szCs w:val="18"/>
              </w:rPr>
            </w:pPr>
          </w:p>
        </w:tc>
        <w:tc>
          <w:tcPr>
            <w:tcW w:w="2914" w:type="dxa"/>
            <w:tcBorders>
              <w:top w:val="nil"/>
              <w:left w:val="nil"/>
              <w:bottom w:val="nil"/>
              <w:right w:val="nil"/>
            </w:tcBorders>
            <w:shd w:val="clear" w:color="D9D9D9" w:fill="D9D9D9"/>
            <w:vAlign w:val="center"/>
            <w:hideMark/>
          </w:tcPr>
          <w:p w14:paraId="7BD26E3A"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Algunos procesos no cuentan con el personal suficiente para desarrollar las actividades programadas.</w:t>
            </w:r>
          </w:p>
        </w:tc>
        <w:tc>
          <w:tcPr>
            <w:tcW w:w="3256" w:type="dxa"/>
            <w:tcBorders>
              <w:top w:val="nil"/>
              <w:left w:val="nil"/>
              <w:bottom w:val="nil"/>
              <w:right w:val="nil"/>
            </w:tcBorders>
            <w:shd w:val="clear" w:color="D9D9D9" w:fill="D9D9D9"/>
            <w:vAlign w:val="center"/>
            <w:hideMark/>
          </w:tcPr>
          <w:p w14:paraId="52DBA912"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alcanzar los objetivos de los procesos</w:t>
            </w:r>
          </w:p>
        </w:tc>
      </w:tr>
      <w:tr w:rsidR="00805457" w:rsidRPr="003C0839" w14:paraId="3CE584B2" w14:textId="77777777" w:rsidTr="00A11274">
        <w:trPr>
          <w:trHeight w:val="551"/>
        </w:trPr>
        <w:tc>
          <w:tcPr>
            <w:tcW w:w="963" w:type="dxa"/>
            <w:tcBorders>
              <w:top w:val="nil"/>
              <w:left w:val="nil"/>
              <w:bottom w:val="nil"/>
              <w:right w:val="nil"/>
            </w:tcBorders>
            <w:shd w:val="clear" w:color="000000" w:fill="D9D9D9"/>
            <w:noWrap/>
            <w:vAlign w:val="center"/>
            <w:hideMark/>
          </w:tcPr>
          <w:p w14:paraId="10A05E16" w14:textId="77777777" w:rsidR="00805457" w:rsidRPr="003C0839" w:rsidRDefault="00805457" w:rsidP="00A11274">
            <w:pPr>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 </w:t>
            </w:r>
          </w:p>
        </w:tc>
        <w:tc>
          <w:tcPr>
            <w:tcW w:w="1470" w:type="dxa"/>
            <w:tcBorders>
              <w:top w:val="nil"/>
              <w:left w:val="nil"/>
              <w:bottom w:val="nil"/>
              <w:right w:val="nil"/>
            </w:tcBorders>
            <w:shd w:val="clear" w:color="auto" w:fill="auto"/>
            <w:noWrap/>
            <w:vAlign w:val="center"/>
            <w:hideMark/>
          </w:tcPr>
          <w:p w14:paraId="73461EB9" w14:textId="77777777" w:rsidR="00805457" w:rsidRPr="003C0839" w:rsidRDefault="00805457" w:rsidP="00A11274">
            <w:pPr>
              <w:rPr>
                <w:rFonts w:ascii="Calibri" w:eastAsia="Times New Roman" w:hAnsi="Calibri" w:cs="Times New Roman"/>
                <w:color w:val="000000"/>
                <w:sz w:val="18"/>
                <w:szCs w:val="18"/>
              </w:rPr>
            </w:pPr>
          </w:p>
        </w:tc>
        <w:tc>
          <w:tcPr>
            <w:tcW w:w="2914" w:type="dxa"/>
            <w:tcBorders>
              <w:top w:val="nil"/>
              <w:left w:val="nil"/>
              <w:bottom w:val="nil"/>
              <w:right w:val="nil"/>
            </w:tcBorders>
            <w:shd w:val="clear" w:color="auto" w:fill="auto"/>
            <w:vAlign w:val="center"/>
            <w:hideMark/>
          </w:tcPr>
          <w:p w14:paraId="641589E7"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Deficiencia en la Planeación y planes de acción</w:t>
            </w:r>
          </w:p>
        </w:tc>
        <w:tc>
          <w:tcPr>
            <w:tcW w:w="3256" w:type="dxa"/>
            <w:tcBorders>
              <w:top w:val="nil"/>
              <w:left w:val="nil"/>
              <w:bottom w:val="nil"/>
              <w:right w:val="nil"/>
            </w:tcBorders>
            <w:shd w:val="clear" w:color="auto" w:fill="auto"/>
            <w:vAlign w:val="center"/>
            <w:hideMark/>
          </w:tcPr>
          <w:p w14:paraId="295855EF"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alcanzar los objetivos de los procesos e institucionales por una planeación deficiente.</w:t>
            </w:r>
          </w:p>
        </w:tc>
      </w:tr>
      <w:tr w:rsidR="00805457" w:rsidRPr="003C0839" w14:paraId="1AD4CB17" w14:textId="77777777" w:rsidTr="00A11274">
        <w:trPr>
          <w:trHeight w:val="827"/>
        </w:trPr>
        <w:tc>
          <w:tcPr>
            <w:tcW w:w="963" w:type="dxa"/>
            <w:tcBorders>
              <w:top w:val="nil"/>
              <w:left w:val="nil"/>
              <w:bottom w:val="nil"/>
              <w:right w:val="nil"/>
            </w:tcBorders>
            <w:shd w:val="clear" w:color="000000" w:fill="D9D9D9"/>
            <w:noWrap/>
            <w:vAlign w:val="center"/>
            <w:hideMark/>
          </w:tcPr>
          <w:p w14:paraId="4C207675" w14:textId="77777777" w:rsidR="00805457" w:rsidRPr="003C0839" w:rsidRDefault="00805457" w:rsidP="00A11274">
            <w:pPr>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 </w:t>
            </w:r>
          </w:p>
        </w:tc>
        <w:tc>
          <w:tcPr>
            <w:tcW w:w="1470" w:type="dxa"/>
            <w:tcBorders>
              <w:top w:val="nil"/>
              <w:left w:val="nil"/>
              <w:bottom w:val="nil"/>
              <w:right w:val="nil"/>
            </w:tcBorders>
            <w:shd w:val="clear" w:color="D9D9D9" w:fill="D9D9D9"/>
            <w:noWrap/>
            <w:vAlign w:val="center"/>
            <w:hideMark/>
          </w:tcPr>
          <w:p w14:paraId="146D3F86" w14:textId="77777777" w:rsidR="00805457" w:rsidRPr="003C0839" w:rsidRDefault="00805457" w:rsidP="00A11274">
            <w:pPr>
              <w:rPr>
                <w:rFonts w:ascii="Calibri" w:eastAsia="Times New Roman" w:hAnsi="Calibri" w:cs="Times New Roman"/>
                <w:color w:val="000000"/>
                <w:sz w:val="18"/>
                <w:szCs w:val="18"/>
              </w:rPr>
            </w:pPr>
          </w:p>
        </w:tc>
        <w:tc>
          <w:tcPr>
            <w:tcW w:w="2914" w:type="dxa"/>
            <w:tcBorders>
              <w:top w:val="nil"/>
              <w:left w:val="nil"/>
              <w:bottom w:val="nil"/>
              <w:right w:val="nil"/>
            </w:tcBorders>
            <w:shd w:val="clear" w:color="D9D9D9" w:fill="D9D9D9"/>
            <w:vAlign w:val="center"/>
            <w:hideMark/>
          </w:tcPr>
          <w:p w14:paraId="3E2AA310"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Falta de rigurosidad en los seguimientos a la planeación</w:t>
            </w:r>
          </w:p>
        </w:tc>
        <w:tc>
          <w:tcPr>
            <w:tcW w:w="3256" w:type="dxa"/>
            <w:tcBorders>
              <w:top w:val="nil"/>
              <w:left w:val="nil"/>
              <w:bottom w:val="nil"/>
              <w:right w:val="nil"/>
            </w:tcBorders>
            <w:shd w:val="clear" w:color="D9D9D9" w:fill="D9D9D9"/>
            <w:vAlign w:val="center"/>
            <w:hideMark/>
          </w:tcPr>
          <w:p w14:paraId="04BE7D2D"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tener posibilidad de alertar y controlar las posibles desviaciones que se presenten durante la ejecución de la planeación definida.</w:t>
            </w:r>
          </w:p>
        </w:tc>
      </w:tr>
      <w:tr w:rsidR="00805457" w:rsidRPr="003C0839" w14:paraId="5DEDE5C0" w14:textId="77777777" w:rsidTr="00A11274">
        <w:trPr>
          <w:trHeight w:val="551"/>
        </w:trPr>
        <w:tc>
          <w:tcPr>
            <w:tcW w:w="963" w:type="dxa"/>
            <w:tcBorders>
              <w:top w:val="nil"/>
              <w:left w:val="nil"/>
              <w:bottom w:val="nil"/>
              <w:right w:val="nil"/>
            </w:tcBorders>
            <w:shd w:val="clear" w:color="000000" w:fill="D9D9D9"/>
            <w:noWrap/>
            <w:vAlign w:val="center"/>
            <w:hideMark/>
          </w:tcPr>
          <w:p w14:paraId="707FFD7B" w14:textId="77777777" w:rsidR="00805457" w:rsidRPr="003C0839" w:rsidRDefault="00805457" w:rsidP="00A11274">
            <w:pPr>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 </w:t>
            </w:r>
          </w:p>
        </w:tc>
        <w:tc>
          <w:tcPr>
            <w:tcW w:w="1470" w:type="dxa"/>
            <w:tcBorders>
              <w:top w:val="nil"/>
              <w:left w:val="nil"/>
              <w:bottom w:val="nil"/>
              <w:right w:val="nil"/>
            </w:tcBorders>
            <w:shd w:val="clear" w:color="auto" w:fill="auto"/>
            <w:noWrap/>
            <w:vAlign w:val="center"/>
            <w:hideMark/>
          </w:tcPr>
          <w:p w14:paraId="792C4680" w14:textId="77777777" w:rsidR="00805457" w:rsidRPr="003C0839" w:rsidRDefault="00805457" w:rsidP="00A11274">
            <w:pPr>
              <w:rPr>
                <w:rFonts w:ascii="Calibri" w:eastAsia="Times New Roman" w:hAnsi="Calibri" w:cs="Times New Roman"/>
                <w:color w:val="000000"/>
                <w:sz w:val="18"/>
                <w:szCs w:val="18"/>
              </w:rPr>
            </w:pPr>
          </w:p>
        </w:tc>
        <w:tc>
          <w:tcPr>
            <w:tcW w:w="2914" w:type="dxa"/>
            <w:tcBorders>
              <w:top w:val="nil"/>
              <w:left w:val="nil"/>
              <w:bottom w:val="nil"/>
              <w:right w:val="nil"/>
            </w:tcBorders>
            <w:shd w:val="clear" w:color="auto" w:fill="auto"/>
            <w:vAlign w:val="center"/>
            <w:hideMark/>
          </w:tcPr>
          <w:p w14:paraId="32998F37"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Falta de conocimiento de los documentos del SIG.</w:t>
            </w:r>
          </w:p>
        </w:tc>
        <w:tc>
          <w:tcPr>
            <w:tcW w:w="3256" w:type="dxa"/>
            <w:tcBorders>
              <w:top w:val="nil"/>
              <w:left w:val="nil"/>
              <w:bottom w:val="nil"/>
              <w:right w:val="nil"/>
            </w:tcBorders>
            <w:shd w:val="clear" w:color="auto" w:fill="auto"/>
            <w:vAlign w:val="center"/>
            <w:hideMark/>
          </w:tcPr>
          <w:p w14:paraId="48180E6A"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alcanzar los objetivos de los procesos</w:t>
            </w:r>
          </w:p>
        </w:tc>
      </w:tr>
      <w:tr w:rsidR="00805457" w:rsidRPr="003C0839" w14:paraId="49F4BE2B" w14:textId="77777777" w:rsidTr="00A11274">
        <w:trPr>
          <w:trHeight w:val="551"/>
        </w:trPr>
        <w:tc>
          <w:tcPr>
            <w:tcW w:w="963" w:type="dxa"/>
            <w:tcBorders>
              <w:top w:val="nil"/>
              <w:left w:val="nil"/>
              <w:bottom w:val="nil"/>
              <w:right w:val="nil"/>
            </w:tcBorders>
            <w:shd w:val="clear" w:color="000000" w:fill="D9D9D9"/>
            <w:noWrap/>
            <w:vAlign w:val="center"/>
            <w:hideMark/>
          </w:tcPr>
          <w:p w14:paraId="0A93F083" w14:textId="77777777" w:rsidR="00805457" w:rsidRPr="003C0839" w:rsidRDefault="00805457" w:rsidP="00A11274">
            <w:pPr>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 </w:t>
            </w:r>
          </w:p>
        </w:tc>
        <w:tc>
          <w:tcPr>
            <w:tcW w:w="1470" w:type="dxa"/>
            <w:tcBorders>
              <w:top w:val="nil"/>
              <w:left w:val="nil"/>
              <w:bottom w:val="nil"/>
              <w:right w:val="nil"/>
            </w:tcBorders>
            <w:shd w:val="clear" w:color="D9D9D9" w:fill="D9D9D9"/>
            <w:noWrap/>
            <w:vAlign w:val="center"/>
            <w:hideMark/>
          </w:tcPr>
          <w:p w14:paraId="687E8B6F" w14:textId="77777777" w:rsidR="00805457" w:rsidRPr="003C0839" w:rsidRDefault="00805457" w:rsidP="00A11274">
            <w:pPr>
              <w:rPr>
                <w:rFonts w:ascii="Calibri" w:eastAsia="Times New Roman" w:hAnsi="Calibri" w:cs="Times New Roman"/>
                <w:color w:val="000000"/>
                <w:sz w:val="18"/>
                <w:szCs w:val="18"/>
              </w:rPr>
            </w:pPr>
          </w:p>
        </w:tc>
        <w:tc>
          <w:tcPr>
            <w:tcW w:w="2914" w:type="dxa"/>
            <w:tcBorders>
              <w:top w:val="nil"/>
              <w:left w:val="nil"/>
              <w:bottom w:val="nil"/>
              <w:right w:val="nil"/>
            </w:tcBorders>
            <w:shd w:val="clear" w:color="D9D9D9" w:fill="D9D9D9"/>
            <w:vAlign w:val="center"/>
            <w:hideMark/>
          </w:tcPr>
          <w:p w14:paraId="59B803DB"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Control en la oportunidad de respuesta a las peticiones, quejas y reclamos.</w:t>
            </w:r>
          </w:p>
        </w:tc>
        <w:tc>
          <w:tcPr>
            <w:tcW w:w="3256" w:type="dxa"/>
            <w:tcBorders>
              <w:top w:val="nil"/>
              <w:left w:val="nil"/>
              <w:bottom w:val="nil"/>
              <w:right w:val="nil"/>
            </w:tcBorders>
            <w:shd w:val="clear" w:color="D9D9D9" w:fill="D9D9D9"/>
            <w:vAlign w:val="center"/>
            <w:hideMark/>
          </w:tcPr>
          <w:p w14:paraId="0378BCEF"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Inoportunidad de respuesta a los requerimientos presentados al MADR</w:t>
            </w:r>
          </w:p>
        </w:tc>
      </w:tr>
      <w:tr w:rsidR="00805457" w:rsidRPr="003C0839" w14:paraId="4EA418EE" w14:textId="77777777" w:rsidTr="00A11274">
        <w:trPr>
          <w:trHeight w:val="551"/>
        </w:trPr>
        <w:tc>
          <w:tcPr>
            <w:tcW w:w="963" w:type="dxa"/>
            <w:tcBorders>
              <w:top w:val="nil"/>
              <w:left w:val="nil"/>
              <w:bottom w:val="nil"/>
              <w:right w:val="nil"/>
            </w:tcBorders>
            <w:shd w:val="clear" w:color="000000" w:fill="D9D9D9"/>
            <w:noWrap/>
            <w:vAlign w:val="center"/>
            <w:hideMark/>
          </w:tcPr>
          <w:p w14:paraId="4D304AF1" w14:textId="77777777" w:rsidR="00805457" w:rsidRPr="003C0839" w:rsidRDefault="00805457" w:rsidP="00A11274">
            <w:pPr>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 </w:t>
            </w:r>
          </w:p>
        </w:tc>
        <w:tc>
          <w:tcPr>
            <w:tcW w:w="1470" w:type="dxa"/>
            <w:tcBorders>
              <w:top w:val="nil"/>
              <w:left w:val="nil"/>
              <w:bottom w:val="nil"/>
              <w:right w:val="nil"/>
            </w:tcBorders>
            <w:shd w:val="clear" w:color="auto" w:fill="auto"/>
            <w:noWrap/>
            <w:vAlign w:val="center"/>
            <w:hideMark/>
          </w:tcPr>
          <w:p w14:paraId="50B7D8CA" w14:textId="77777777" w:rsidR="00805457" w:rsidRPr="003C0839" w:rsidRDefault="00805457" w:rsidP="00A11274">
            <w:pPr>
              <w:rPr>
                <w:rFonts w:ascii="Calibri" w:eastAsia="Times New Roman" w:hAnsi="Calibri" w:cs="Times New Roman"/>
                <w:sz w:val="18"/>
                <w:szCs w:val="18"/>
              </w:rPr>
            </w:pPr>
            <w:r w:rsidRPr="003C0839">
              <w:rPr>
                <w:rFonts w:ascii="Calibri" w:eastAsia="Times New Roman" w:hAnsi="Calibri" w:cs="Times New Roman"/>
                <w:sz w:val="18"/>
                <w:szCs w:val="18"/>
              </w:rPr>
              <w:t>Tecnología</w:t>
            </w:r>
          </w:p>
        </w:tc>
        <w:tc>
          <w:tcPr>
            <w:tcW w:w="2914" w:type="dxa"/>
            <w:tcBorders>
              <w:top w:val="nil"/>
              <w:left w:val="nil"/>
              <w:bottom w:val="nil"/>
              <w:right w:val="nil"/>
            </w:tcBorders>
            <w:shd w:val="clear" w:color="auto" w:fill="auto"/>
            <w:vAlign w:val="center"/>
            <w:hideMark/>
          </w:tcPr>
          <w:p w14:paraId="3804A409"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Fallas en los mecanismo de Seguridad informática</w:t>
            </w:r>
          </w:p>
        </w:tc>
        <w:tc>
          <w:tcPr>
            <w:tcW w:w="3256" w:type="dxa"/>
            <w:tcBorders>
              <w:top w:val="nil"/>
              <w:left w:val="nil"/>
              <w:bottom w:val="nil"/>
              <w:right w:val="nil"/>
            </w:tcBorders>
            <w:shd w:val="clear" w:color="auto" w:fill="auto"/>
            <w:vAlign w:val="center"/>
            <w:hideMark/>
          </w:tcPr>
          <w:p w14:paraId="2515C144"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Poder acceder a la información institucional a través de medios electrónicos</w:t>
            </w:r>
          </w:p>
        </w:tc>
      </w:tr>
      <w:tr w:rsidR="00805457" w:rsidRPr="003C0839" w14:paraId="3DF68DCE" w14:textId="77777777" w:rsidTr="00A11274">
        <w:trPr>
          <w:trHeight w:val="1103"/>
        </w:trPr>
        <w:tc>
          <w:tcPr>
            <w:tcW w:w="963" w:type="dxa"/>
            <w:tcBorders>
              <w:top w:val="nil"/>
              <w:left w:val="nil"/>
              <w:bottom w:val="nil"/>
              <w:right w:val="nil"/>
            </w:tcBorders>
            <w:shd w:val="clear" w:color="000000" w:fill="D9D9D9"/>
            <w:noWrap/>
            <w:vAlign w:val="center"/>
            <w:hideMark/>
          </w:tcPr>
          <w:p w14:paraId="085D4A64" w14:textId="77777777" w:rsidR="00805457" w:rsidRPr="003C0839" w:rsidRDefault="00805457" w:rsidP="00A11274">
            <w:pPr>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 </w:t>
            </w:r>
          </w:p>
        </w:tc>
        <w:tc>
          <w:tcPr>
            <w:tcW w:w="1470" w:type="dxa"/>
            <w:tcBorders>
              <w:top w:val="nil"/>
              <w:left w:val="nil"/>
              <w:bottom w:val="nil"/>
              <w:right w:val="nil"/>
            </w:tcBorders>
            <w:shd w:val="clear" w:color="D9D9D9" w:fill="D9D9D9"/>
            <w:noWrap/>
            <w:vAlign w:val="center"/>
            <w:hideMark/>
          </w:tcPr>
          <w:p w14:paraId="7DFB8F54" w14:textId="77777777" w:rsidR="00805457" w:rsidRPr="003C0839" w:rsidRDefault="00805457" w:rsidP="00A11274">
            <w:pPr>
              <w:rPr>
                <w:rFonts w:ascii="Calibri" w:eastAsia="Times New Roman" w:hAnsi="Calibri" w:cs="Times New Roman"/>
                <w:color w:val="000000"/>
                <w:sz w:val="18"/>
                <w:szCs w:val="18"/>
              </w:rPr>
            </w:pPr>
          </w:p>
        </w:tc>
        <w:tc>
          <w:tcPr>
            <w:tcW w:w="2914" w:type="dxa"/>
            <w:tcBorders>
              <w:top w:val="nil"/>
              <w:left w:val="nil"/>
              <w:bottom w:val="nil"/>
              <w:right w:val="nil"/>
            </w:tcBorders>
            <w:shd w:val="clear" w:color="D9D9D9" w:fill="D9D9D9"/>
            <w:vAlign w:val="center"/>
            <w:hideMark/>
          </w:tcPr>
          <w:p w14:paraId="36B681C7"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Fallas tecnológicas en los equipos</w:t>
            </w:r>
          </w:p>
        </w:tc>
        <w:tc>
          <w:tcPr>
            <w:tcW w:w="3256" w:type="dxa"/>
            <w:tcBorders>
              <w:top w:val="nil"/>
              <w:left w:val="nil"/>
              <w:bottom w:val="nil"/>
              <w:right w:val="nil"/>
            </w:tcBorders>
            <w:shd w:val="clear" w:color="D9D9D9" w:fill="D9D9D9"/>
            <w:vAlign w:val="center"/>
            <w:hideMark/>
          </w:tcPr>
          <w:p w14:paraId="129D774D"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La infraestructura no permita desarrollar actividades normalmente por fallas físicas en esta, que impida el acceso a información vital para utilizar como insumo en los procesos.</w:t>
            </w:r>
          </w:p>
        </w:tc>
      </w:tr>
      <w:tr w:rsidR="00805457" w:rsidRPr="003C0839" w14:paraId="660067CE" w14:textId="77777777" w:rsidTr="00A11274">
        <w:trPr>
          <w:trHeight w:val="1379"/>
        </w:trPr>
        <w:tc>
          <w:tcPr>
            <w:tcW w:w="963" w:type="dxa"/>
            <w:tcBorders>
              <w:top w:val="nil"/>
              <w:left w:val="nil"/>
              <w:bottom w:val="nil"/>
              <w:right w:val="nil"/>
            </w:tcBorders>
            <w:shd w:val="clear" w:color="000000" w:fill="D9D9D9"/>
            <w:noWrap/>
            <w:vAlign w:val="center"/>
            <w:hideMark/>
          </w:tcPr>
          <w:p w14:paraId="36AAE098" w14:textId="77777777" w:rsidR="00805457" w:rsidRPr="003C0839" w:rsidRDefault="00805457" w:rsidP="00A11274">
            <w:pPr>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 </w:t>
            </w:r>
          </w:p>
        </w:tc>
        <w:tc>
          <w:tcPr>
            <w:tcW w:w="1470" w:type="dxa"/>
            <w:tcBorders>
              <w:top w:val="nil"/>
              <w:left w:val="nil"/>
              <w:bottom w:val="nil"/>
              <w:right w:val="nil"/>
            </w:tcBorders>
            <w:shd w:val="clear" w:color="auto" w:fill="auto"/>
            <w:noWrap/>
            <w:vAlign w:val="center"/>
            <w:hideMark/>
          </w:tcPr>
          <w:p w14:paraId="5476E901" w14:textId="77777777" w:rsidR="00805457" w:rsidRPr="003C0839" w:rsidRDefault="00805457" w:rsidP="00A11274">
            <w:pPr>
              <w:rPr>
                <w:rFonts w:ascii="Calibri" w:eastAsia="Times New Roman" w:hAnsi="Calibri" w:cs="Times New Roman"/>
                <w:color w:val="000000"/>
                <w:sz w:val="18"/>
                <w:szCs w:val="18"/>
              </w:rPr>
            </w:pPr>
          </w:p>
        </w:tc>
        <w:tc>
          <w:tcPr>
            <w:tcW w:w="2914" w:type="dxa"/>
            <w:tcBorders>
              <w:top w:val="nil"/>
              <w:left w:val="nil"/>
              <w:bottom w:val="nil"/>
              <w:right w:val="nil"/>
            </w:tcBorders>
            <w:shd w:val="clear" w:color="auto" w:fill="auto"/>
            <w:vAlign w:val="center"/>
          </w:tcPr>
          <w:p w14:paraId="70D5B7A2" w14:textId="77777777" w:rsidR="00805457" w:rsidRPr="003C0839" w:rsidRDefault="00805457" w:rsidP="00A11274">
            <w:pPr>
              <w:jc w:val="both"/>
              <w:rPr>
                <w:rFonts w:ascii="Calibri" w:eastAsia="Times New Roman" w:hAnsi="Calibri" w:cs="Times New Roman"/>
                <w:color w:val="000000"/>
                <w:sz w:val="18"/>
                <w:szCs w:val="18"/>
              </w:rPr>
            </w:pPr>
            <w:r w:rsidRPr="00BB6735">
              <w:rPr>
                <w:rFonts w:ascii="Calibri" w:eastAsia="Times New Roman" w:hAnsi="Calibri" w:cs="Times New Roman"/>
                <w:color w:val="000000"/>
                <w:sz w:val="18"/>
                <w:szCs w:val="18"/>
              </w:rPr>
              <w:t>Baja cultura en aspectos de seguridad de la información</w:t>
            </w:r>
          </w:p>
        </w:tc>
        <w:tc>
          <w:tcPr>
            <w:tcW w:w="3256" w:type="dxa"/>
            <w:tcBorders>
              <w:top w:val="nil"/>
              <w:left w:val="nil"/>
              <w:bottom w:val="nil"/>
              <w:right w:val="nil"/>
            </w:tcBorders>
            <w:shd w:val="clear" w:color="auto" w:fill="auto"/>
            <w:vAlign w:val="center"/>
          </w:tcPr>
          <w:p w14:paraId="51F2ADBF" w14:textId="77777777" w:rsidR="00805457" w:rsidRPr="003C0839" w:rsidRDefault="00805457" w:rsidP="00A11274">
            <w:pPr>
              <w:jc w:val="both"/>
              <w:rPr>
                <w:rFonts w:ascii="Calibri" w:eastAsia="Times New Roman" w:hAnsi="Calibri" w:cs="Times New Roman"/>
                <w:color w:val="000000"/>
                <w:sz w:val="18"/>
                <w:szCs w:val="18"/>
              </w:rPr>
            </w:pPr>
            <w:r w:rsidRPr="00BB6735">
              <w:rPr>
                <w:rFonts w:ascii="Calibri" w:eastAsia="Times New Roman" w:hAnsi="Calibri" w:cs="Times New Roman"/>
                <w:color w:val="000000"/>
                <w:sz w:val="18"/>
                <w:szCs w:val="18"/>
              </w:rPr>
              <w:t>Se considera que la seguridad de la información es un aspecto puramente tecnológico que debe ser resuelto por la Oficina de la TIC, este paradigma conduce a falsa sensación de seguridad y falta de apropiación de controles administrativos como clasificación de información o control de acceso físico a áreas de procesamiento de información.</w:t>
            </w:r>
          </w:p>
        </w:tc>
      </w:tr>
      <w:tr w:rsidR="00805457" w:rsidRPr="003C0839" w14:paraId="1881F1C2" w14:textId="77777777" w:rsidTr="00A11274">
        <w:trPr>
          <w:trHeight w:val="551"/>
        </w:trPr>
        <w:tc>
          <w:tcPr>
            <w:tcW w:w="963" w:type="dxa"/>
            <w:tcBorders>
              <w:top w:val="nil"/>
              <w:left w:val="nil"/>
              <w:bottom w:val="nil"/>
              <w:right w:val="nil"/>
            </w:tcBorders>
            <w:shd w:val="clear" w:color="000000" w:fill="D9D9D9"/>
            <w:noWrap/>
            <w:vAlign w:val="center"/>
            <w:hideMark/>
          </w:tcPr>
          <w:p w14:paraId="389B277F" w14:textId="77777777" w:rsidR="00805457" w:rsidRPr="003C0839" w:rsidRDefault="00805457" w:rsidP="00A11274">
            <w:pPr>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lastRenderedPageBreak/>
              <w:t> </w:t>
            </w:r>
          </w:p>
        </w:tc>
        <w:tc>
          <w:tcPr>
            <w:tcW w:w="1470" w:type="dxa"/>
            <w:tcBorders>
              <w:top w:val="nil"/>
              <w:left w:val="nil"/>
              <w:bottom w:val="nil"/>
              <w:right w:val="nil"/>
            </w:tcBorders>
            <w:shd w:val="clear" w:color="D9D9D9" w:fill="D9D9D9"/>
            <w:noWrap/>
            <w:vAlign w:val="center"/>
          </w:tcPr>
          <w:p w14:paraId="33470EED" w14:textId="77777777" w:rsidR="00805457" w:rsidRPr="003C0839" w:rsidRDefault="00805457" w:rsidP="00A11274">
            <w:pPr>
              <w:rPr>
                <w:rFonts w:ascii="Calibri" w:eastAsia="Times New Roman" w:hAnsi="Calibri" w:cs="Times New Roman"/>
                <w:color w:val="000000"/>
                <w:sz w:val="18"/>
                <w:szCs w:val="18"/>
              </w:rPr>
            </w:pPr>
          </w:p>
        </w:tc>
        <w:tc>
          <w:tcPr>
            <w:tcW w:w="2914" w:type="dxa"/>
            <w:tcBorders>
              <w:top w:val="nil"/>
              <w:left w:val="nil"/>
              <w:bottom w:val="nil"/>
              <w:right w:val="nil"/>
            </w:tcBorders>
            <w:shd w:val="clear" w:color="D9D9D9" w:fill="D9D9D9"/>
            <w:vAlign w:val="center"/>
          </w:tcPr>
          <w:p w14:paraId="48146121"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Planeación deficiente en cambios de infraestructura</w:t>
            </w:r>
          </w:p>
        </w:tc>
        <w:tc>
          <w:tcPr>
            <w:tcW w:w="3256" w:type="dxa"/>
            <w:tcBorders>
              <w:top w:val="nil"/>
              <w:left w:val="nil"/>
              <w:bottom w:val="nil"/>
              <w:right w:val="nil"/>
            </w:tcBorders>
            <w:shd w:val="clear" w:color="D9D9D9" w:fill="D9D9D9"/>
            <w:vAlign w:val="center"/>
          </w:tcPr>
          <w:p w14:paraId="50DF1052"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contemplar dentro de la planeación situaciones de fuerza mayor que puedan presentarse, así mismo que la planeación no contemple actividades que son necesarias para efectuar los cambios exitosamente.</w:t>
            </w:r>
          </w:p>
        </w:tc>
      </w:tr>
      <w:tr w:rsidR="00805457" w:rsidRPr="003C0839" w14:paraId="63063465" w14:textId="77777777" w:rsidTr="00A11274">
        <w:trPr>
          <w:trHeight w:val="827"/>
        </w:trPr>
        <w:tc>
          <w:tcPr>
            <w:tcW w:w="963" w:type="dxa"/>
            <w:tcBorders>
              <w:top w:val="nil"/>
              <w:left w:val="nil"/>
              <w:bottom w:val="nil"/>
              <w:right w:val="nil"/>
            </w:tcBorders>
            <w:shd w:val="clear" w:color="000000" w:fill="D9D9D9"/>
            <w:noWrap/>
            <w:vAlign w:val="center"/>
            <w:hideMark/>
          </w:tcPr>
          <w:p w14:paraId="4C245C65" w14:textId="77777777" w:rsidR="00805457" w:rsidRPr="003C0839" w:rsidRDefault="00805457" w:rsidP="00A11274">
            <w:pPr>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 </w:t>
            </w:r>
          </w:p>
        </w:tc>
        <w:tc>
          <w:tcPr>
            <w:tcW w:w="1470" w:type="dxa"/>
            <w:tcBorders>
              <w:top w:val="nil"/>
              <w:left w:val="nil"/>
              <w:bottom w:val="nil"/>
              <w:right w:val="nil"/>
            </w:tcBorders>
            <w:shd w:val="clear" w:color="auto" w:fill="auto"/>
            <w:noWrap/>
            <w:vAlign w:val="center"/>
          </w:tcPr>
          <w:p w14:paraId="29F95C05" w14:textId="77777777" w:rsidR="00805457" w:rsidRPr="003C0839" w:rsidRDefault="00805457" w:rsidP="00A11274">
            <w:pPr>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Infraestructura</w:t>
            </w:r>
          </w:p>
        </w:tc>
        <w:tc>
          <w:tcPr>
            <w:tcW w:w="2914" w:type="dxa"/>
            <w:tcBorders>
              <w:top w:val="nil"/>
              <w:left w:val="nil"/>
              <w:bottom w:val="nil"/>
              <w:right w:val="nil"/>
            </w:tcBorders>
            <w:shd w:val="clear" w:color="auto" w:fill="auto"/>
            <w:vAlign w:val="center"/>
          </w:tcPr>
          <w:p w14:paraId="5E4BF0AD"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Las instalaciones locativas inadecuadas</w:t>
            </w:r>
          </w:p>
        </w:tc>
        <w:tc>
          <w:tcPr>
            <w:tcW w:w="3256" w:type="dxa"/>
            <w:tcBorders>
              <w:top w:val="nil"/>
              <w:left w:val="nil"/>
              <w:bottom w:val="nil"/>
              <w:right w:val="nil"/>
            </w:tcBorders>
            <w:shd w:val="clear" w:color="auto" w:fill="auto"/>
            <w:vAlign w:val="center"/>
          </w:tcPr>
          <w:p w14:paraId="225CF3EB"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contar con las instalaciones adecuadas que permitan el desarrollo normal de las actividades.</w:t>
            </w:r>
          </w:p>
        </w:tc>
      </w:tr>
      <w:tr w:rsidR="00805457" w:rsidRPr="003C0839" w14:paraId="30D1822F" w14:textId="77777777" w:rsidTr="00A11274">
        <w:trPr>
          <w:trHeight w:val="827"/>
        </w:trPr>
        <w:tc>
          <w:tcPr>
            <w:tcW w:w="963" w:type="dxa"/>
            <w:tcBorders>
              <w:top w:val="nil"/>
              <w:left w:val="nil"/>
              <w:bottom w:val="nil"/>
              <w:right w:val="nil"/>
            </w:tcBorders>
            <w:shd w:val="clear" w:color="000000" w:fill="D9D9D9"/>
            <w:noWrap/>
            <w:vAlign w:val="center"/>
            <w:hideMark/>
          </w:tcPr>
          <w:p w14:paraId="0014DF1C" w14:textId="77777777" w:rsidR="00805457" w:rsidRPr="003C0839" w:rsidRDefault="00805457" w:rsidP="00A11274">
            <w:pPr>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 </w:t>
            </w:r>
          </w:p>
        </w:tc>
        <w:tc>
          <w:tcPr>
            <w:tcW w:w="1470" w:type="dxa"/>
            <w:tcBorders>
              <w:top w:val="nil"/>
              <w:left w:val="nil"/>
              <w:bottom w:val="nil"/>
              <w:right w:val="nil"/>
            </w:tcBorders>
            <w:shd w:val="clear" w:color="D9D9D9" w:fill="D9D9D9"/>
            <w:noWrap/>
            <w:vAlign w:val="center"/>
          </w:tcPr>
          <w:p w14:paraId="3BBFF589" w14:textId="77777777" w:rsidR="00805457" w:rsidRPr="003C0839" w:rsidRDefault="00805457" w:rsidP="00A11274">
            <w:pPr>
              <w:rPr>
                <w:rFonts w:ascii="Calibri" w:eastAsia="Times New Roman" w:hAnsi="Calibri" w:cs="Times New Roman"/>
                <w:color w:val="000000"/>
                <w:sz w:val="18"/>
                <w:szCs w:val="18"/>
              </w:rPr>
            </w:pPr>
          </w:p>
        </w:tc>
        <w:tc>
          <w:tcPr>
            <w:tcW w:w="2914" w:type="dxa"/>
            <w:tcBorders>
              <w:top w:val="nil"/>
              <w:left w:val="nil"/>
              <w:bottom w:val="nil"/>
              <w:right w:val="nil"/>
            </w:tcBorders>
            <w:shd w:val="clear" w:color="D9D9D9" w:fill="D9D9D9"/>
            <w:vAlign w:val="center"/>
          </w:tcPr>
          <w:p w14:paraId="4E3B63BC"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Fallas en la seguridad de las instalaciones locativas donde se archiva.</w:t>
            </w:r>
          </w:p>
        </w:tc>
        <w:tc>
          <w:tcPr>
            <w:tcW w:w="3256" w:type="dxa"/>
            <w:tcBorders>
              <w:top w:val="nil"/>
              <w:left w:val="nil"/>
              <w:bottom w:val="nil"/>
              <w:right w:val="nil"/>
            </w:tcBorders>
            <w:shd w:val="clear" w:color="D9D9D9" w:fill="D9D9D9"/>
            <w:vAlign w:val="center"/>
          </w:tcPr>
          <w:p w14:paraId="576DF80A"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tener mecanismos que garanticen la protección de los espacios de almacenamiento</w:t>
            </w:r>
            <w:r>
              <w:rPr>
                <w:rFonts w:ascii="Calibri" w:eastAsia="Times New Roman" w:hAnsi="Calibri" w:cs="Times New Roman"/>
                <w:color w:val="000000"/>
                <w:sz w:val="18"/>
                <w:szCs w:val="18"/>
              </w:rPr>
              <w:t xml:space="preserve"> y acceso a los</w:t>
            </w:r>
            <w:r w:rsidRPr="003C0839">
              <w:rPr>
                <w:rFonts w:ascii="Calibri" w:eastAsia="Times New Roman" w:hAnsi="Calibri" w:cs="Times New Roman"/>
                <w:color w:val="000000"/>
                <w:sz w:val="18"/>
                <w:szCs w:val="18"/>
              </w:rPr>
              <w:t xml:space="preserve"> archivos de gestión.</w:t>
            </w:r>
          </w:p>
        </w:tc>
      </w:tr>
      <w:tr w:rsidR="00805457" w:rsidRPr="003C0839" w14:paraId="48E9264F" w14:textId="77777777" w:rsidTr="00A11274">
        <w:trPr>
          <w:trHeight w:val="989"/>
        </w:trPr>
        <w:tc>
          <w:tcPr>
            <w:tcW w:w="963" w:type="dxa"/>
            <w:tcBorders>
              <w:top w:val="nil"/>
              <w:left w:val="nil"/>
              <w:bottom w:val="single" w:sz="4" w:space="0" w:color="000000"/>
              <w:right w:val="nil"/>
            </w:tcBorders>
            <w:shd w:val="clear" w:color="000000" w:fill="D9D9D9"/>
            <w:noWrap/>
            <w:vAlign w:val="center"/>
          </w:tcPr>
          <w:p w14:paraId="707C03C9" w14:textId="77777777" w:rsidR="00805457" w:rsidRPr="003C0839" w:rsidRDefault="00805457" w:rsidP="00A11274">
            <w:pPr>
              <w:rPr>
                <w:rFonts w:ascii="Calibri" w:eastAsia="Times New Roman" w:hAnsi="Calibri" w:cs="Times New Roman"/>
                <w:color w:val="000000"/>
                <w:sz w:val="18"/>
                <w:szCs w:val="18"/>
              </w:rPr>
            </w:pPr>
          </w:p>
        </w:tc>
        <w:tc>
          <w:tcPr>
            <w:tcW w:w="1470" w:type="dxa"/>
            <w:tcBorders>
              <w:top w:val="nil"/>
              <w:left w:val="nil"/>
              <w:bottom w:val="single" w:sz="4" w:space="0" w:color="000000"/>
              <w:right w:val="nil"/>
            </w:tcBorders>
            <w:shd w:val="clear" w:color="auto" w:fill="auto"/>
            <w:noWrap/>
            <w:vAlign w:val="center"/>
          </w:tcPr>
          <w:p w14:paraId="60AA377E" w14:textId="77777777" w:rsidR="00805457" w:rsidRPr="003C0839" w:rsidRDefault="00805457" w:rsidP="00A11274">
            <w:pPr>
              <w:rPr>
                <w:rFonts w:ascii="Calibri" w:eastAsia="Times New Roman" w:hAnsi="Calibri" w:cs="Times New Roman"/>
                <w:color w:val="000000"/>
                <w:sz w:val="18"/>
                <w:szCs w:val="18"/>
              </w:rPr>
            </w:pPr>
          </w:p>
        </w:tc>
        <w:tc>
          <w:tcPr>
            <w:tcW w:w="2914" w:type="dxa"/>
            <w:tcBorders>
              <w:top w:val="nil"/>
              <w:left w:val="nil"/>
              <w:bottom w:val="single" w:sz="4" w:space="0" w:color="000000"/>
              <w:right w:val="nil"/>
            </w:tcBorders>
            <w:shd w:val="clear" w:color="auto" w:fill="auto"/>
            <w:vAlign w:val="center"/>
          </w:tcPr>
          <w:p w14:paraId="7D1FD82D"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Sitios de almacenamiento inadecuados</w:t>
            </w:r>
          </w:p>
        </w:tc>
        <w:tc>
          <w:tcPr>
            <w:tcW w:w="3256" w:type="dxa"/>
            <w:tcBorders>
              <w:top w:val="nil"/>
              <w:left w:val="nil"/>
              <w:bottom w:val="single" w:sz="4" w:space="0" w:color="000000"/>
              <w:right w:val="nil"/>
            </w:tcBorders>
            <w:shd w:val="clear" w:color="auto" w:fill="auto"/>
            <w:vAlign w:val="center"/>
          </w:tcPr>
          <w:p w14:paraId="49B53CC5" w14:textId="77777777" w:rsidR="00805457" w:rsidRPr="003C0839" w:rsidRDefault="00805457" w:rsidP="00A11274">
            <w:pPr>
              <w:jc w:val="both"/>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Daño en los registros y evidencias, originado por sitios de almacenamiento que no garantice la protección. Falta de espacio.</w:t>
            </w:r>
          </w:p>
        </w:tc>
      </w:tr>
    </w:tbl>
    <w:p w14:paraId="2E582D68" w14:textId="77777777" w:rsidR="00F65F75" w:rsidRDefault="00F65F75" w:rsidP="00F615F4">
      <w:pPr>
        <w:jc w:val="both"/>
        <w:rPr>
          <w:rFonts w:ascii="Arial" w:hAnsi="Arial" w:cs="Arial"/>
          <w:color w:val="FF0000"/>
        </w:rPr>
      </w:pPr>
    </w:p>
    <w:p w14:paraId="586F364F" w14:textId="77777777" w:rsidR="00D8483C" w:rsidRDefault="00D8483C" w:rsidP="00F615F4">
      <w:pPr>
        <w:jc w:val="both"/>
        <w:rPr>
          <w:rFonts w:ascii="Arial" w:hAnsi="Arial" w:cs="Arial"/>
          <w:color w:val="FF0000"/>
        </w:rPr>
      </w:pPr>
    </w:p>
    <w:p w14:paraId="6EDAA49E" w14:textId="77777777" w:rsidR="00372D82" w:rsidRPr="0079431A" w:rsidRDefault="00372D82" w:rsidP="00A80A3E">
      <w:pPr>
        <w:pStyle w:val="Prrafodelista"/>
        <w:numPr>
          <w:ilvl w:val="1"/>
          <w:numId w:val="30"/>
        </w:numPr>
        <w:spacing w:after="0" w:line="240" w:lineRule="auto"/>
        <w:jc w:val="both"/>
        <w:rPr>
          <w:rFonts w:ascii="Arial" w:hAnsi="Arial" w:cs="Arial"/>
          <w:b/>
        </w:rPr>
      </w:pPr>
      <w:r w:rsidRPr="0079431A">
        <w:rPr>
          <w:rFonts w:ascii="Arial" w:hAnsi="Arial" w:cs="Arial"/>
          <w:b/>
        </w:rPr>
        <w:t>IDENTIFICACIÓN, VALORACIÓN Y CONTROL DE RIESGOS POR PROCESO</w:t>
      </w:r>
    </w:p>
    <w:p w14:paraId="54EA3490" w14:textId="77777777" w:rsidR="00372D82" w:rsidRPr="00092179" w:rsidRDefault="00372D82" w:rsidP="00372D82">
      <w:pPr>
        <w:spacing w:after="0" w:line="240" w:lineRule="auto"/>
        <w:jc w:val="both"/>
        <w:rPr>
          <w:rFonts w:ascii="Arial" w:hAnsi="Arial" w:cs="Arial"/>
        </w:rPr>
      </w:pPr>
    </w:p>
    <w:p w14:paraId="37EF6795" w14:textId="77777777" w:rsidR="00372D82" w:rsidRPr="00275275" w:rsidRDefault="00372D82" w:rsidP="00372D82">
      <w:pPr>
        <w:jc w:val="both"/>
        <w:rPr>
          <w:rFonts w:ascii="Arial" w:hAnsi="Arial" w:cs="Arial"/>
          <w:b/>
          <w:sz w:val="24"/>
          <w:szCs w:val="24"/>
        </w:rPr>
      </w:pPr>
      <w:r w:rsidRPr="00275275">
        <w:rPr>
          <w:rFonts w:ascii="Arial" w:hAnsi="Arial" w:cs="Arial"/>
          <w:b/>
          <w:sz w:val="24"/>
          <w:szCs w:val="24"/>
        </w:rPr>
        <w:t>3.2.1</w:t>
      </w:r>
      <w:r>
        <w:rPr>
          <w:rFonts w:ascii="Arial" w:hAnsi="Arial" w:cs="Arial"/>
          <w:b/>
          <w:sz w:val="24"/>
          <w:szCs w:val="24"/>
        </w:rPr>
        <w:t>.</w:t>
      </w:r>
      <w:r w:rsidRPr="00275275">
        <w:rPr>
          <w:rFonts w:ascii="Arial" w:hAnsi="Arial" w:cs="Arial"/>
          <w:b/>
          <w:sz w:val="24"/>
          <w:szCs w:val="24"/>
        </w:rPr>
        <w:t xml:space="preserve"> Identificación y Valoración de los Riesgos</w:t>
      </w:r>
    </w:p>
    <w:p w14:paraId="76658EDA" w14:textId="77777777" w:rsidR="00372D82" w:rsidRPr="00275275" w:rsidRDefault="00372D82" w:rsidP="00372D82">
      <w:pPr>
        <w:jc w:val="both"/>
        <w:rPr>
          <w:rFonts w:ascii="Arial" w:hAnsi="Arial" w:cs="Arial"/>
          <w:sz w:val="24"/>
          <w:szCs w:val="24"/>
        </w:rPr>
      </w:pPr>
      <w:r w:rsidRPr="00275275">
        <w:rPr>
          <w:rFonts w:ascii="Arial" w:hAnsi="Arial" w:cs="Arial"/>
          <w:sz w:val="24"/>
          <w:szCs w:val="24"/>
        </w:rPr>
        <w:t>La identificación y valoración de los riesgos en el MinAgricultura, tomó como muestra las actividades descritas en la caracterización de los 24 procesos (</w:t>
      </w:r>
      <w:r w:rsidRPr="00275275">
        <w:rPr>
          <w:rFonts w:ascii="Arial" w:hAnsi="Arial" w:cs="Arial"/>
          <w:i/>
          <w:sz w:val="24"/>
          <w:szCs w:val="24"/>
        </w:rPr>
        <w:t>estratégicos, misionales, evaluación y control, y apoyo</w:t>
      </w:r>
      <w:r w:rsidRPr="00275275">
        <w:rPr>
          <w:rFonts w:ascii="Arial" w:hAnsi="Arial" w:cs="Arial"/>
          <w:sz w:val="24"/>
          <w:szCs w:val="24"/>
        </w:rPr>
        <w:t xml:space="preserve">) definidos en el Sistema Integrado de Gestión -SIG. Tal como se aprecia en el siguiente cuadro: </w:t>
      </w:r>
    </w:p>
    <w:p w14:paraId="3126253A" w14:textId="77777777" w:rsidR="00372D82" w:rsidRDefault="00372D82" w:rsidP="00372D82">
      <w:pPr>
        <w:jc w:val="both"/>
        <w:rPr>
          <w:rFonts w:ascii="Arial" w:hAnsi="Arial" w:cs="Arial"/>
        </w:rPr>
      </w:pPr>
      <w:r w:rsidRPr="00470349">
        <w:rPr>
          <w:noProof/>
          <w:lang w:eastAsia="es-CO"/>
        </w:rPr>
        <w:lastRenderedPageBreak/>
        <w:drawing>
          <wp:inline distT="0" distB="0" distL="0" distR="0" wp14:anchorId="7F92DAEC" wp14:editId="3FE59DCC">
            <wp:extent cx="5600700" cy="35718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3571875"/>
                    </a:xfrm>
                    <a:prstGeom prst="rect">
                      <a:avLst/>
                    </a:prstGeom>
                    <a:noFill/>
                    <a:ln>
                      <a:noFill/>
                    </a:ln>
                  </pic:spPr>
                </pic:pic>
              </a:graphicData>
            </a:graphic>
          </wp:inline>
        </w:drawing>
      </w:r>
    </w:p>
    <w:p w14:paraId="7CD78CF0" w14:textId="614E09DA" w:rsidR="00372D82" w:rsidRPr="003E490B" w:rsidRDefault="00372D82" w:rsidP="003E490B">
      <w:pPr>
        <w:jc w:val="right"/>
        <w:rPr>
          <w:rFonts w:ascii="Arial" w:hAnsi="Arial" w:cs="Arial"/>
          <w:b/>
          <w:sz w:val="12"/>
        </w:rPr>
      </w:pPr>
      <w:r>
        <w:rPr>
          <w:rFonts w:ascii="Arial" w:hAnsi="Arial" w:cs="Arial"/>
          <w:b/>
          <w:sz w:val="12"/>
        </w:rPr>
        <w:t>Tabla</w:t>
      </w:r>
      <w:r w:rsidRPr="00104874">
        <w:rPr>
          <w:rFonts w:ascii="Arial" w:hAnsi="Arial" w:cs="Arial"/>
          <w:b/>
          <w:sz w:val="12"/>
        </w:rPr>
        <w:t xml:space="preserve"> No. 1 “Numero de Riesgos Identificados</w:t>
      </w:r>
      <w:r>
        <w:rPr>
          <w:rFonts w:ascii="Arial" w:hAnsi="Arial" w:cs="Arial"/>
          <w:b/>
          <w:sz w:val="12"/>
        </w:rPr>
        <w:t xml:space="preserve"> por procesos</w:t>
      </w:r>
      <w:r w:rsidRPr="00104874">
        <w:rPr>
          <w:rFonts w:ascii="Arial" w:hAnsi="Arial" w:cs="Arial"/>
          <w:b/>
          <w:sz w:val="12"/>
        </w:rPr>
        <w:t>”</w:t>
      </w:r>
    </w:p>
    <w:p w14:paraId="7446D03D" w14:textId="77777777" w:rsidR="00372D82" w:rsidRPr="00275275" w:rsidRDefault="00372D82" w:rsidP="00372D82">
      <w:pPr>
        <w:jc w:val="both"/>
        <w:rPr>
          <w:rFonts w:ascii="Arial" w:hAnsi="Arial" w:cs="Arial"/>
          <w:b/>
          <w:sz w:val="24"/>
          <w:szCs w:val="24"/>
        </w:rPr>
      </w:pPr>
      <w:r w:rsidRPr="00275275">
        <w:rPr>
          <w:rFonts w:ascii="Arial" w:hAnsi="Arial" w:cs="Arial"/>
          <w:sz w:val="24"/>
          <w:szCs w:val="24"/>
        </w:rPr>
        <w:t>Para los 24 procesos registrados en el SIG, se formalizaron los respectivos mapas de riesgos, en los cuales se identificaron 274 riesgos en esta revisión, siendo 23 riesgos considerados como transversales porque se presentan en más de un proceso.</w:t>
      </w:r>
    </w:p>
    <w:p w14:paraId="5BAFBA81" w14:textId="77777777" w:rsidR="00372D82" w:rsidRPr="00275275" w:rsidRDefault="00372D82" w:rsidP="00372D82">
      <w:pPr>
        <w:jc w:val="both"/>
        <w:rPr>
          <w:rFonts w:ascii="Arial" w:hAnsi="Arial" w:cs="Arial"/>
          <w:sz w:val="24"/>
          <w:szCs w:val="24"/>
        </w:rPr>
      </w:pPr>
      <w:r w:rsidRPr="00275275">
        <w:rPr>
          <w:rFonts w:ascii="Arial" w:hAnsi="Arial" w:cs="Arial"/>
          <w:sz w:val="24"/>
          <w:szCs w:val="24"/>
        </w:rPr>
        <w:t>Por tipo de riesgo se clasificaron 86 operativos, 58 seguridad de la información, 46 estratégicos, 34 legales o de cumplimiento, 30 corrupción, 8 financieros, 7 tecnológicos y 5 de imagen.</w:t>
      </w:r>
    </w:p>
    <w:p w14:paraId="07D2ACFA" w14:textId="277C30E1" w:rsidR="00F65F75" w:rsidRDefault="0061392B" w:rsidP="00F615F4">
      <w:pPr>
        <w:jc w:val="both"/>
        <w:rPr>
          <w:rFonts w:ascii="Arial" w:hAnsi="Arial" w:cs="Arial"/>
          <w:color w:val="FF0000"/>
        </w:rPr>
      </w:pPr>
      <w:r w:rsidRPr="00FD43C0">
        <w:rPr>
          <w:noProof/>
          <w:lang w:eastAsia="es-CO"/>
        </w:rPr>
        <w:lastRenderedPageBreak/>
        <w:drawing>
          <wp:inline distT="0" distB="0" distL="0" distR="0" wp14:anchorId="626BFB0F" wp14:editId="43D77564">
            <wp:extent cx="5218089" cy="2263399"/>
            <wp:effectExtent l="0" t="0" r="1905" b="3810"/>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6">
                      <a:extLst>
                        <a:ext uri="{28A0092B-C50C-407E-A947-70E740481C1C}">
                          <a14:useLocalDpi xmlns:a14="http://schemas.microsoft.com/office/drawing/2010/main" val="0"/>
                        </a:ext>
                      </a:extLst>
                    </a:blip>
                    <a:srcRect l="4871" t="4979" r="2219" b="5360"/>
                    <a:stretch>
                      <a:fillRect/>
                    </a:stretch>
                  </pic:blipFill>
                  <pic:spPr bwMode="auto">
                    <a:xfrm>
                      <a:off x="0" y="0"/>
                      <a:ext cx="5290584" cy="2294845"/>
                    </a:xfrm>
                    <a:prstGeom prst="rect">
                      <a:avLst/>
                    </a:prstGeom>
                    <a:noFill/>
                    <a:ln>
                      <a:noFill/>
                    </a:ln>
                  </pic:spPr>
                </pic:pic>
              </a:graphicData>
            </a:graphic>
          </wp:inline>
        </w:drawing>
      </w:r>
    </w:p>
    <w:p w14:paraId="44B4C4A0" w14:textId="77777777" w:rsidR="00F25291" w:rsidRDefault="00F25291" w:rsidP="00F25291">
      <w:pPr>
        <w:ind w:left="4254" w:firstLine="709"/>
        <w:jc w:val="both"/>
        <w:rPr>
          <w:rFonts w:ascii="Arial" w:hAnsi="Arial" w:cs="Arial"/>
          <w:b/>
          <w:sz w:val="12"/>
        </w:rPr>
      </w:pPr>
      <w:r w:rsidRPr="00104874">
        <w:rPr>
          <w:rFonts w:ascii="Arial" w:hAnsi="Arial" w:cs="Arial"/>
          <w:b/>
          <w:sz w:val="12"/>
        </w:rPr>
        <w:t xml:space="preserve">Grafica No. </w:t>
      </w:r>
      <w:r>
        <w:rPr>
          <w:rFonts w:ascii="Arial" w:hAnsi="Arial" w:cs="Arial"/>
          <w:b/>
          <w:sz w:val="12"/>
        </w:rPr>
        <w:t>1</w:t>
      </w:r>
      <w:r w:rsidRPr="00104874">
        <w:rPr>
          <w:rFonts w:ascii="Arial" w:hAnsi="Arial" w:cs="Arial"/>
          <w:b/>
          <w:sz w:val="12"/>
        </w:rPr>
        <w:t xml:space="preserve"> “</w:t>
      </w:r>
      <w:r>
        <w:rPr>
          <w:rFonts w:ascii="Arial" w:hAnsi="Arial" w:cs="Arial"/>
          <w:b/>
          <w:sz w:val="12"/>
        </w:rPr>
        <w:t>Clasificación por tipo de riesgos</w:t>
      </w:r>
      <w:r w:rsidRPr="00104874">
        <w:rPr>
          <w:rFonts w:ascii="Arial" w:hAnsi="Arial" w:cs="Arial"/>
          <w:b/>
          <w:sz w:val="12"/>
        </w:rPr>
        <w:t>”</w:t>
      </w:r>
    </w:p>
    <w:p w14:paraId="13013E06" w14:textId="77777777" w:rsidR="00F25291" w:rsidRPr="00104874" w:rsidRDefault="00F25291" w:rsidP="00F25291">
      <w:pPr>
        <w:ind w:left="4254" w:firstLine="709"/>
        <w:jc w:val="both"/>
        <w:rPr>
          <w:rFonts w:ascii="Arial" w:hAnsi="Arial" w:cs="Arial"/>
          <w:b/>
          <w:sz w:val="12"/>
        </w:rPr>
      </w:pPr>
    </w:p>
    <w:p w14:paraId="65E8154D" w14:textId="77777777" w:rsidR="00F25291" w:rsidRPr="00275275" w:rsidRDefault="00F25291" w:rsidP="00F25291">
      <w:pPr>
        <w:jc w:val="both"/>
        <w:rPr>
          <w:rFonts w:ascii="Arial" w:hAnsi="Arial" w:cs="Arial"/>
          <w:sz w:val="24"/>
          <w:szCs w:val="24"/>
        </w:rPr>
      </w:pPr>
      <w:r w:rsidRPr="00275275">
        <w:rPr>
          <w:rFonts w:ascii="Arial" w:hAnsi="Arial" w:cs="Arial"/>
          <w:sz w:val="24"/>
          <w:szCs w:val="24"/>
        </w:rPr>
        <w:t xml:space="preserve">En ubicación por zonas, de los 274 riesgos identificados, 106 (39%) se situaron en Moderada, 102 (37%) en zona de riesgo Baja, 59 (21%) en Alta, y 7 (3%) en Extrema. </w:t>
      </w:r>
    </w:p>
    <w:p w14:paraId="13860963" w14:textId="77777777" w:rsidR="00F25291" w:rsidRDefault="00F25291" w:rsidP="00F25291">
      <w:pPr>
        <w:jc w:val="both"/>
        <w:rPr>
          <w:rFonts w:ascii="Arial" w:hAnsi="Arial" w:cs="Arial"/>
        </w:rPr>
      </w:pPr>
      <w:r>
        <w:rPr>
          <w:noProof/>
        </w:rPr>
        <w:t xml:space="preserve">            </w:t>
      </w:r>
      <w:r w:rsidRPr="00FD43C0">
        <w:rPr>
          <w:noProof/>
          <w:lang w:eastAsia="es-CO"/>
        </w:rPr>
        <w:drawing>
          <wp:inline distT="0" distB="0" distL="0" distR="0" wp14:anchorId="09931F85" wp14:editId="101822DE">
            <wp:extent cx="5073805" cy="2257425"/>
            <wp:effectExtent l="0" t="0" r="0" b="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7">
                      <a:extLst>
                        <a:ext uri="{28A0092B-C50C-407E-A947-70E740481C1C}">
                          <a14:useLocalDpi xmlns:a14="http://schemas.microsoft.com/office/drawing/2010/main" val="0"/>
                        </a:ext>
                      </a:extLst>
                    </a:blip>
                    <a:srcRect l="6390" t="1926" r="2206" b="8978"/>
                    <a:stretch>
                      <a:fillRect/>
                    </a:stretch>
                  </pic:blipFill>
                  <pic:spPr bwMode="auto">
                    <a:xfrm>
                      <a:off x="0" y="0"/>
                      <a:ext cx="5078931" cy="2259706"/>
                    </a:xfrm>
                    <a:prstGeom prst="rect">
                      <a:avLst/>
                    </a:prstGeom>
                    <a:noFill/>
                    <a:ln>
                      <a:noFill/>
                    </a:ln>
                  </pic:spPr>
                </pic:pic>
              </a:graphicData>
            </a:graphic>
          </wp:inline>
        </w:drawing>
      </w:r>
    </w:p>
    <w:p w14:paraId="1822C959" w14:textId="77777777" w:rsidR="00F25291" w:rsidRPr="00104874" w:rsidRDefault="00F25291" w:rsidP="00F25291">
      <w:pPr>
        <w:ind w:left="4254" w:firstLine="709"/>
        <w:jc w:val="both"/>
        <w:rPr>
          <w:rFonts w:ascii="Arial" w:hAnsi="Arial" w:cs="Arial"/>
          <w:b/>
          <w:sz w:val="12"/>
        </w:rPr>
      </w:pPr>
      <w:r w:rsidRPr="00104874">
        <w:rPr>
          <w:rFonts w:ascii="Arial" w:hAnsi="Arial" w:cs="Arial"/>
          <w:b/>
          <w:sz w:val="12"/>
        </w:rPr>
        <w:t xml:space="preserve">Grafica No. </w:t>
      </w:r>
      <w:r>
        <w:rPr>
          <w:rFonts w:ascii="Arial" w:hAnsi="Arial" w:cs="Arial"/>
          <w:b/>
          <w:sz w:val="12"/>
        </w:rPr>
        <w:t>2</w:t>
      </w:r>
      <w:r w:rsidRPr="00104874">
        <w:rPr>
          <w:rFonts w:ascii="Arial" w:hAnsi="Arial" w:cs="Arial"/>
          <w:b/>
          <w:sz w:val="12"/>
        </w:rPr>
        <w:t xml:space="preserve"> “</w:t>
      </w:r>
      <w:r>
        <w:rPr>
          <w:rFonts w:ascii="Arial" w:hAnsi="Arial" w:cs="Arial"/>
          <w:b/>
          <w:sz w:val="12"/>
        </w:rPr>
        <w:t>Clasificación por zonas de riesgos</w:t>
      </w:r>
      <w:r w:rsidRPr="00104874">
        <w:rPr>
          <w:rFonts w:ascii="Arial" w:hAnsi="Arial" w:cs="Arial"/>
          <w:b/>
          <w:sz w:val="12"/>
        </w:rPr>
        <w:t>”</w:t>
      </w:r>
    </w:p>
    <w:p w14:paraId="44BC4628" w14:textId="77777777" w:rsidR="00425F62" w:rsidRPr="00275275" w:rsidRDefault="00425F62" w:rsidP="00425F62">
      <w:pPr>
        <w:jc w:val="both"/>
        <w:rPr>
          <w:rFonts w:ascii="Arial" w:hAnsi="Arial" w:cs="Arial"/>
          <w:sz w:val="24"/>
          <w:szCs w:val="24"/>
        </w:rPr>
      </w:pPr>
      <w:r w:rsidRPr="00275275">
        <w:rPr>
          <w:rFonts w:ascii="Arial" w:hAnsi="Arial" w:cs="Arial"/>
          <w:sz w:val="24"/>
          <w:szCs w:val="24"/>
        </w:rPr>
        <w:t>La revisión de los riesgos se efectúo a las actividades asociadas a los procesos y también a los 24 productos que el Ministerio ofrece para la vigencia 2018, formulados por los procesos misionales, para lo cual los 274 riesgos identificados, 231 se identificaron en las actividades de los procesos y 43 en los productos. Los productos a los que se les identificó riesgos son:</w:t>
      </w:r>
    </w:p>
    <w:tbl>
      <w:tblPr>
        <w:tblW w:w="0" w:type="auto"/>
        <w:tblBorders>
          <w:top w:val="single" w:sz="4" w:space="0" w:color="C9C9C9"/>
          <w:bottom w:val="single" w:sz="4" w:space="0" w:color="C9C9C9"/>
          <w:insideH w:val="single" w:sz="4" w:space="0" w:color="C9C9C9"/>
        </w:tblBorders>
        <w:tblLook w:val="04A0" w:firstRow="1" w:lastRow="0" w:firstColumn="1" w:lastColumn="0" w:noHBand="0" w:noVBand="1"/>
      </w:tblPr>
      <w:tblGrid>
        <w:gridCol w:w="4454"/>
        <w:gridCol w:w="4033"/>
      </w:tblGrid>
      <w:tr w:rsidR="00425F62" w:rsidRPr="00251BD3" w14:paraId="46811A65" w14:textId="77777777" w:rsidTr="00A11274">
        <w:trPr>
          <w:trHeight w:val="300"/>
        </w:trPr>
        <w:tc>
          <w:tcPr>
            <w:tcW w:w="4454" w:type="dxa"/>
            <w:shd w:val="clear" w:color="auto" w:fill="auto"/>
            <w:noWrap/>
            <w:hideMark/>
          </w:tcPr>
          <w:p w14:paraId="05DC3A16" w14:textId="77777777" w:rsidR="00425F62" w:rsidRPr="00251BD3" w:rsidRDefault="00425F62" w:rsidP="00A11274">
            <w:pPr>
              <w:jc w:val="both"/>
              <w:rPr>
                <w:rFonts w:ascii="Arial" w:hAnsi="Arial" w:cs="Arial"/>
                <w:b/>
                <w:bCs/>
              </w:rPr>
            </w:pPr>
            <w:r w:rsidRPr="00251BD3">
              <w:rPr>
                <w:rFonts w:ascii="Arial" w:hAnsi="Arial" w:cs="Arial"/>
                <w:b/>
                <w:bCs/>
              </w:rPr>
              <w:t>PROCESO</w:t>
            </w:r>
          </w:p>
        </w:tc>
        <w:tc>
          <w:tcPr>
            <w:tcW w:w="4033" w:type="dxa"/>
            <w:shd w:val="clear" w:color="auto" w:fill="auto"/>
            <w:noWrap/>
            <w:hideMark/>
          </w:tcPr>
          <w:p w14:paraId="6CAD1164" w14:textId="77777777" w:rsidR="00425F62" w:rsidRPr="00251BD3" w:rsidRDefault="00425F62" w:rsidP="00A11274">
            <w:pPr>
              <w:jc w:val="both"/>
              <w:rPr>
                <w:rFonts w:ascii="Arial" w:hAnsi="Arial" w:cs="Arial"/>
                <w:b/>
                <w:bCs/>
              </w:rPr>
            </w:pPr>
            <w:r w:rsidRPr="00251BD3">
              <w:rPr>
                <w:rFonts w:ascii="Arial" w:hAnsi="Arial" w:cs="Arial"/>
                <w:b/>
                <w:bCs/>
              </w:rPr>
              <w:t>PRODUCTO</w:t>
            </w:r>
          </w:p>
        </w:tc>
      </w:tr>
      <w:tr w:rsidR="00425F62" w:rsidRPr="00251BD3" w14:paraId="0E4C6C31" w14:textId="77777777" w:rsidTr="00A11274">
        <w:trPr>
          <w:trHeight w:val="300"/>
        </w:trPr>
        <w:tc>
          <w:tcPr>
            <w:tcW w:w="4454" w:type="dxa"/>
            <w:vMerge w:val="restart"/>
            <w:shd w:val="clear" w:color="auto" w:fill="EDEDED"/>
            <w:noWrap/>
            <w:hideMark/>
          </w:tcPr>
          <w:p w14:paraId="61DE7246" w14:textId="77777777" w:rsidR="00425F62" w:rsidRPr="00251BD3" w:rsidRDefault="00425F62" w:rsidP="00A11274">
            <w:pPr>
              <w:jc w:val="both"/>
              <w:rPr>
                <w:rFonts w:ascii="Arial" w:hAnsi="Arial" w:cs="Arial"/>
                <w:b/>
                <w:bCs/>
              </w:rPr>
            </w:pPr>
            <w:r w:rsidRPr="00251BD3">
              <w:rPr>
                <w:rFonts w:ascii="Arial" w:hAnsi="Arial" w:cs="Arial"/>
                <w:b/>
                <w:bCs/>
              </w:rPr>
              <w:lastRenderedPageBreak/>
              <w:t>Gestión Cadenas Agrícolas y Forestales</w:t>
            </w:r>
          </w:p>
        </w:tc>
        <w:tc>
          <w:tcPr>
            <w:tcW w:w="4033" w:type="dxa"/>
            <w:shd w:val="clear" w:color="auto" w:fill="EDEDED"/>
            <w:hideMark/>
          </w:tcPr>
          <w:p w14:paraId="2DD2E29D" w14:textId="77777777" w:rsidR="00425F62" w:rsidRPr="00251BD3" w:rsidRDefault="00425F62" w:rsidP="00A11274">
            <w:pPr>
              <w:jc w:val="both"/>
              <w:rPr>
                <w:rFonts w:ascii="Arial" w:hAnsi="Arial" w:cs="Arial"/>
              </w:rPr>
            </w:pPr>
            <w:r w:rsidRPr="00251BD3">
              <w:rPr>
                <w:rFonts w:ascii="Arial" w:hAnsi="Arial" w:cs="Arial"/>
              </w:rPr>
              <w:t>Apoyo a la comercialización</w:t>
            </w:r>
          </w:p>
        </w:tc>
      </w:tr>
      <w:tr w:rsidR="00425F62" w:rsidRPr="00251BD3" w14:paraId="1DDD3A3C" w14:textId="77777777" w:rsidTr="00A11274">
        <w:trPr>
          <w:trHeight w:val="600"/>
        </w:trPr>
        <w:tc>
          <w:tcPr>
            <w:tcW w:w="4454" w:type="dxa"/>
            <w:vMerge/>
            <w:shd w:val="clear" w:color="auto" w:fill="auto"/>
            <w:noWrap/>
            <w:hideMark/>
          </w:tcPr>
          <w:p w14:paraId="24DF4E66" w14:textId="77777777" w:rsidR="00425F62" w:rsidRPr="00251BD3" w:rsidRDefault="00425F62" w:rsidP="00A11274">
            <w:pPr>
              <w:jc w:val="both"/>
              <w:rPr>
                <w:rFonts w:ascii="Arial" w:hAnsi="Arial" w:cs="Arial"/>
                <w:b/>
                <w:bCs/>
              </w:rPr>
            </w:pPr>
          </w:p>
        </w:tc>
        <w:tc>
          <w:tcPr>
            <w:tcW w:w="4033" w:type="dxa"/>
            <w:shd w:val="clear" w:color="auto" w:fill="auto"/>
            <w:hideMark/>
          </w:tcPr>
          <w:p w14:paraId="25CF542E" w14:textId="77777777" w:rsidR="00425F62" w:rsidRPr="00251BD3" w:rsidRDefault="00425F62" w:rsidP="00A11274">
            <w:pPr>
              <w:jc w:val="both"/>
              <w:rPr>
                <w:rFonts w:ascii="Arial" w:hAnsi="Arial" w:cs="Arial"/>
              </w:rPr>
            </w:pPr>
            <w:r w:rsidRPr="00251BD3">
              <w:rPr>
                <w:rFonts w:ascii="Arial" w:hAnsi="Arial" w:cs="Arial"/>
              </w:rPr>
              <w:t>Cadenas agrícolas y forestales en funcionamiento</w:t>
            </w:r>
          </w:p>
        </w:tc>
      </w:tr>
      <w:tr w:rsidR="00425F62" w:rsidRPr="00251BD3" w14:paraId="4F9DE9D9" w14:textId="77777777" w:rsidTr="00A11274">
        <w:trPr>
          <w:trHeight w:val="300"/>
        </w:trPr>
        <w:tc>
          <w:tcPr>
            <w:tcW w:w="4454" w:type="dxa"/>
            <w:vMerge/>
            <w:shd w:val="clear" w:color="auto" w:fill="EDEDED"/>
            <w:noWrap/>
            <w:hideMark/>
          </w:tcPr>
          <w:p w14:paraId="4B0FDB40" w14:textId="77777777" w:rsidR="00425F62" w:rsidRPr="00251BD3" w:rsidRDefault="00425F62" w:rsidP="00A11274">
            <w:pPr>
              <w:jc w:val="both"/>
              <w:rPr>
                <w:rFonts w:ascii="Arial" w:hAnsi="Arial" w:cs="Arial"/>
                <w:b/>
                <w:bCs/>
              </w:rPr>
            </w:pPr>
          </w:p>
        </w:tc>
        <w:tc>
          <w:tcPr>
            <w:tcW w:w="4033" w:type="dxa"/>
            <w:shd w:val="clear" w:color="auto" w:fill="EDEDED"/>
            <w:hideMark/>
          </w:tcPr>
          <w:p w14:paraId="3A5AFCB8" w14:textId="77777777" w:rsidR="00425F62" w:rsidRPr="00251BD3" w:rsidRDefault="00425F62" w:rsidP="00A11274">
            <w:pPr>
              <w:jc w:val="both"/>
              <w:rPr>
                <w:rFonts w:ascii="Arial" w:hAnsi="Arial" w:cs="Arial"/>
              </w:rPr>
            </w:pPr>
            <w:r w:rsidRPr="00251BD3">
              <w:rPr>
                <w:rFonts w:ascii="Arial" w:hAnsi="Arial" w:cs="Arial"/>
              </w:rPr>
              <w:t>Certificado de incentivo forestal (CIF)</w:t>
            </w:r>
          </w:p>
        </w:tc>
      </w:tr>
      <w:tr w:rsidR="00425F62" w:rsidRPr="00251BD3" w14:paraId="6DC2C6F1" w14:textId="77777777" w:rsidTr="00A11274">
        <w:trPr>
          <w:trHeight w:val="300"/>
        </w:trPr>
        <w:tc>
          <w:tcPr>
            <w:tcW w:w="4454" w:type="dxa"/>
            <w:vMerge/>
            <w:shd w:val="clear" w:color="auto" w:fill="auto"/>
            <w:noWrap/>
            <w:hideMark/>
          </w:tcPr>
          <w:p w14:paraId="7820FCD9" w14:textId="77777777" w:rsidR="00425F62" w:rsidRPr="00251BD3" w:rsidRDefault="00425F62" w:rsidP="00A11274">
            <w:pPr>
              <w:jc w:val="both"/>
              <w:rPr>
                <w:rFonts w:ascii="Arial" w:hAnsi="Arial" w:cs="Arial"/>
                <w:b/>
                <w:bCs/>
              </w:rPr>
            </w:pPr>
          </w:p>
        </w:tc>
        <w:tc>
          <w:tcPr>
            <w:tcW w:w="4033" w:type="dxa"/>
            <w:shd w:val="clear" w:color="auto" w:fill="auto"/>
            <w:hideMark/>
          </w:tcPr>
          <w:p w14:paraId="24911AED" w14:textId="77777777" w:rsidR="00425F62" w:rsidRPr="00251BD3" w:rsidRDefault="00425F62" w:rsidP="00A11274">
            <w:pPr>
              <w:jc w:val="both"/>
              <w:rPr>
                <w:rFonts w:ascii="Arial" w:hAnsi="Arial" w:cs="Arial"/>
              </w:rPr>
            </w:pPr>
            <w:r w:rsidRPr="00251BD3">
              <w:rPr>
                <w:rFonts w:ascii="Arial" w:hAnsi="Arial" w:cs="Arial"/>
              </w:rPr>
              <w:t>Precio mínimo de garantía - PMG</w:t>
            </w:r>
          </w:p>
        </w:tc>
      </w:tr>
      <w:tr w:rsidR="00425F62" w:rsidRPr="00251BD3" w14:paraId="447EF2B2" w14:textId="77777777" w:rsidTr="00A11274">
        <w:trPr>
          <w:trHeight w:val="900"/>
        </w:trPr>
        <w:tc>
          <w:tcPr>
            <w:tcW w:w="4454" w:type="dxa"/>
            <w:vMerge w:val="restart"/>
            <w:shd w:val="clear" w:color="auto" w:fill="EDEDED"/>
            <w:noWrap/>
            <w:hideMark/>
          </w:tcPr>
          <w:p w14:paraId="64570B60" w14:textId="77777777" w:rsidR="00425F62" w:rsidRPr="00251BD3" w:rsidRDefault="00425F62" w:rsidP="00A11274">
            <w:pPr>
              <w:jc w:val="both"/>
              <w:rPr>
                <w:rFonts w:ascii="Arial" w:hAnsi="Arial" w:cs="Arial"/>
                <w:b/>
                <w:bCs/>
              </w:rPr>
            </w:pPr>
            <w:r w:rsidRPr="00251BD3">
              <w:rPr>
                <w:rFonts w:ascii="Arial" w:hAnsi="Arial" w:cs="Arial"/>
                <w:b/>
                <w:bCs/>
              </w:rPr>
              <w:t>Gestión de Bienes Públicos Rurales</w:t>
            </w:r>
          </w:p>
        </w:tc>
        <w:tc>
          <w:tcPr>
            <w:tcW w:w="4033" w:type="dxa"/>
            <w:shd w:val="clear" w:color="auto" w:fill="EDEDED"/>
            <w:hideMark/>
          </w:tcPr>
          <w:p w14:paraId="7A5C5D94" w14:textId="77777777" w:rsidR="00425F62" w:rsidRPr="00251BD3" w:rsidRDefault="00425F62" w:rsidP="00A11274">
            <w:pPr>
              <w:jc w:val="both"/>
              <w:rPr>
                <w:rFonts w:ascii="Arial" w:hAnsi="Arial" w:cs="Arial"/>
              </w:rPr>
            </w:pPr>
            <w:r w:rsidRPr="00251BD3">
              <w:rPr>
                <w:rFonts w:ascii="Arial" w:hAnsi="Arial" w:cs="Arial"/>
              </w:rPr>
              <w:t xml:space="preserve">Programa de Vivienda de Interés Social Rural </w:t>
            </w:r>
            <w:r w:rsidRPr="00251BD3">
              <w:rPr>
                <w:rFonts w:ascii="Arial" w:hAnsi="Arial" w:cs="Arial"/>
              </w:rPr>
              <w:br/>
              <w:t>Acceso al Subsidio  de Vivienda de Interés Social Rural -  VISR</w:t>
            </w:r>
          </w:p>
        </w:tc>
      </w:tr>
      <w:tr w:rsidR="00425F62" w:rsidRPr="00251BD3" w14:paraId="2C90C6AB" w14:textId="77777777" w:rsidTr="00A11274">
        <w:trPr>
          <w:trHeight w:val="600"/>
        </w:trPr>
        <w:tc>
          <w:tcPr>
            <w:tcW w:w="4454" w:type="dxa"/>
            <w:vMerge/>
            <w:shd w:val="clear" w:color="auto" w:fill="auto"/>
            <w:noWrap/>
            <w:hideMark/>
          </w:tcPr>
          <w:p w14:paraId="55318149" w14:textId="77777777" w:rsidR="00425F62" w:rsidRPr="00251BD3" w:rsidRDefault="00425F62" w:rsidP="00A11274">
            <w:pPr>
              <w:jc w:val="both"/>
              <w:rPr>
                <w:rFonts w:ascii="Arial" w:hAnsi="Arial" w:cs="Arial"/>
                <w:b/>
                <w:bCs/>
              </w:rPr>
            </w:pPr>
          </w:p>
        </w:tc>
        <w:tc>
          <w:tcPr>
            <w:tcW w:w="4033" w:type="dxa"/>
            <w:shd w:val="clear" w:color="auto" w:fill="auto"/>
            <w:hideMark/>
          </w:tcPr>
          <w:p w14:paraId="6739B990" w14:textId="77777777" w:rsidR="00425F62" w:rsidRPr="00251BD3" w:rsidRDefault="00425F62" w:rsidP="00A11274">
            <w:pPr>
              <w:jc w:val="both"/>
              <w:rPr>
                <w:rFonts w:ascii="Arial" w:hAnsi="Arial" w:cs="Arial"/>
              </w:rPr>
            </w:pPr>
            <w:r w:rsidRPr="00251BD3">
              <w:rPr>
                <w:rFonts w:ascii="Arial" w:hAnsi="Arial" w:cs="Arial"/>
              </w:rPr>
              <w:t>Programa de  Acceso a la Educación Superior Rurales a la política  de Educación Rural</w:t>
            </w:r>
          </w:p>
        </w:tc>
      </w:tr>
      <w:tr w:rsidR="00425F62" w:rsidRPr="00251BD3" w14:paraId="1CE8637A" w14:textId="77777777" w:rsidTr="00A11274">
        <w:trPr>
          <w:trHeight w:val="600"/>
        </w:trPr>
        <w:tc>
          <w:tcPr>
            <w:tcW w:w="4454" w:type="dxa"/>
            <w:vMerge w:val="restart"/>
            <w:shd w:val="clear" w:color="auto" w:fill="EDEDED"/>
            <w:noWrap/>
            <w:hideMark/>
          </w:tcPr>
          <w:p w14:paraId="4922638A" w14:textId="77777777" w:rsidR="00425F62" w:rsidRPr="00251BD3" w:rsidRDefault="00425F62" w:rsidP="00A11274">
            <w:pPr>
              <w:jc w:val="both"/>
              <w:rPr>
                <w:rFonts w:ascii="Arial" w:hAnsi="Arial" w:cs="Arial"/>
                <w:b/>
                <w:bCs/>
              </w:rPr>
            </w:pPr>
            <w:r w:rsidRPr="00251BD3">
              <w:rPr>
                <w:rFonts w:ascii="Arial" w:hAnsi="Arial" w:cs="Arial"/>
                <w:b/>
                <w:bCs/>
              </w:rPr>
              <w:t>Gestión de Cadenas Pecuarias, Pesqueras y Acuícolas</w:t>
            </w:r>
          </w:p>
        </w:tc>
        <w:tc>
          <w:tcPr>
            <w:tcW w:w="4033" w:type="dxa"/>
            <w:shd w:val="clear" w:color="auto" w:fill="EDEDED"/>
            <w:hideMark/>
          </w:tcPr>
          <w:p w14:paraId="475181AB" w14:textId="77777777" w:rsidR="00425F62" w:rsidRPr="00251BD3" w:rsidRDefault="00425F62" w:rsidP="00A11274">
            <w:pPr>
              <w:jc w:val="both"/>
              <w:rPr>
                <w:rFonts w:ascii="Arial" w:hAnsi="Arial" w:cs="Arial"/>
              </w:rPr>
            </w:pPr>
            <w:r w:rsidRPr="00251BD3">
              <w:rPr>
                <w:rFonts w:ascii="Arial" w:hAnsi="Arial" w:cs="Arial"/>
              </w:rPr>
              <w:t>Cadenas productivas pecuarias en funcionamiento</w:t>
            </w:r>
          </w:p>
        </w:tc>
      </w:tr>
      <w:tr w:rsidR="00425F62" w:rsidRPr="00251BD3" w14:paraId="46317044" w14:textId="77777777" w:rsidTr="00A11274">
        <w:trPr>
          <w:trHeight w:val="300"/>
        </w:trPr>
        <w:tc>
          <w:tcPr>
            <w:tcW w:w="4454" w:type="dxa"/>
            <w:vMerge/>
            <w:shd w:val="clear" w:color="auto" w:fill="auto"/>
            <w:noWrap/>
            <w:hideMark/>
          </w:tcPr>
          <w:p w14:paraId="1A3CF772" w14:textId="77777777" w:rsidR="00425F62" w:rsidRPr="00251BD3" w:rsidRDefault="00425F62" w:rsidP="00A11274">
            <w:pPr>
              <w:jc w:val="both"/>
              <w:rPr>
                <w:rFonts w:ascii="Arial" w:hAnsi="Arial" w:cs="Arial"/>
                <w:b/>
                <w:bCs/>
              </w:rPr>
            </w:pPr>
          </w:p>
        </w:tc>
        <w:tc>
          <w:tcPr>
            <w:tcW w:w="4033" w:type="dxa"/>
            <w:shd w:val="clear" w:color="auto" w:fill="auto"/>
            <w:hideMark/>
          </w:tcPr>
          <w:p w14:paraId="2FED85C4" w14:textId="77777777" w:rsidR="00425F62" w:rsidRPr="00251BD3" w:rsidRDefault="00425F62" w:rsidP="00A11274">
            <w:pPr>
              <w:jc w:val="both"/>
              <w:rPr>
                <w:rFonts w:ascii="Arial" w:hAnsi="Arial" w:cs="Arial"/>
              </w:rPr>
            </w:pPr>
            <w:r w:rsidRPr="00251BD3">
              <w:rPr>
                <w:rFonts w:ascii="Arial" w:hAnsi="Arial" w:cs="Arial"/>
              </w:rPr>
              <w:t>Cuotas Globales de Pesca</w:t>
            </w:r>
          </w:p>
        </w:tc>
      </w:tr>
      <w:tr w:rsidR="00425F62" w:rsidRPr="00251BD3" w14:paraId="4582C023" w14:textId="77777777" w:rsidTr="00A11274">
        <w:trPr>
          <w:trHeight w:val="600"/>
        </w:trPr>
        <w:tc>
          <w:tcPr>
            <w:tcW w:w="4454" w:type="dxa"/>
            <w:vMerge/>
            <w:shd w:val="clear" w:color="auto" w:fill="EDEDED"/>
            <w:noWrap/>
            <w:hideMark/>
          </w:tcPr>
          <w:p w14:paraId="71ACC627" w14:textId="77777777" w:rsidR="00425F62" w:rsidRPr="00251BD3" w:rsidRDefault="00425F62" w:rsidP="00A11274">
            <w:pPr>
              <w:jc w:val="both"/>
              <w:rPr>
                <w:rFonts w:ascii="Arial" w:hAnsi="Arial" w:cs="Arial"/>
                <w:b/>
                <w:bCs/>
              </w:rPr>
            </w:pPr>
          </w:p>
        </w:tc>
        <w:tc>
          <w:tcPr>
            <w:tcW w:w="4033" w:type="dxa"/>
            <w:shd w:val="clear" w:color="auto" w:fill="EDEDED"/>
            <w:hideMark/>
          </w:tcPr>
          <w:p w14:paraId="0C3AC420" w14:textId="77777777" w:rsidR="00425F62" w:rsidRPr="00251BD3" w:rsidRDefault="00425F62" w:rsidP="00A11274">
            <w:pPr>
              <w:jc w:val="both"/>
              <w:rPr>
                <w:rFonts w:ascii="Arial" w:hAnsi="Arial" w:cs="Arial"/>
              </w:rPr>
            </w:pPr>
            <w:r w:rsidRPr="00251BD3">
              <w:rPr>
                <w:rFonts w:ascii="Arial" w:hAnsi="Arial" w:cs="Arial"/>
              </w:rPr>
              <w:t>Valores de Ganado Bovino  correspondiente a la vigencia fiscal del año</w:t>
            </w:r>
          </w:p>
        </w:tc>
      </w:tr>
      <w:tr w:rsidR="00425F62" w:rsidRPr="00251BD3" w14:paraId="61F38E63" w14:textId="77777777" w:rsidTr="00A11274">
        <w:trPr>
          <w:trHeight w:val="300"/>
        </w:trPr>
        <w:tc>
          <w:tcPr>
            <w:tcW w:w="4454" w:type="dxa"/>
            <w:vMerge w:val="restart"/>
            <w:shd w:val="clear" w:color="auto" w:fill="auto"/>
            <w:noWrap/>
            <w:hideMark/>
          </w:tcPr>
          <w:p w14:paraId="4411E79D" w14:textId="77777777" w:rsidR="00425F62" w:rsidRPr="00251BD3" w:rsidRDefault="00425F62" w:rsidP="00A11274">
            <w:pPr>
              <w:jc w:val="both"/>
              <w:rPr>
                <w:rFonts w:ascii="Arial" w:hAnsi="Arial" w:cs="Arial"/>
                <w:b/>
                <w:bCs/>
              </w:rPr>
            </w:pPr>
            <w:r w:rsidRPr="00251BD3">
              <w:rPr>
                <w:rFonts w:ascii="Arial" w:hAnsi="Arial" w:cs="Arial"/>
                <w:b/>
                <w:bCs/>
              </w:rPr>
              <w:t>Gestión de Capacidades Productivas y Generación de Ingresos</w:t>
            </w:r>
          </w:p>
        </w:tc>
        <w:tc>
          <w:tcPr>
            <w:tcW w:w="4033" w:type="dxa"/>
            <w:shd w:val="clear" w:color="auto" w:fill="auto"/>
            <w:hideMark/>
          </w:tcPr>
          <w:p w14:paraId="7DEF5743" w14:textId="77777777" w:rsidR="00425F62" w:rsidRPr="00251BD3" w:rsidRDefault="00425F62" w:rsidP="00A11274">
            <w:pPr>
              <w:jc w:val="both"/>
              <w:rPr>
                <w:rFonts w:ascii="Arial" w:hAnsi="Arial" w:cs="Arial"/>
              </w:rPr>
            </w:pPr>
            <w:r w:rsidRPr="00251BD3">
              <w:rPr>
                <w:rFonts w:ascii="Arial" w:hAnsi="Arial" w:cs="Arial"/>
              </w:rPr>
              <w:t>Construcción de Capacidades Empresariales</w:t>
            </w:r>
          </w:p>
        </w:tc>
      </w:tr>
      <w:tr w:rsidR="00425F62" w:rsidRPr="00251BD3" w14:paraId="70451470" w14:textId="77777777" w:rsidTr="00A11274">
        <w:trPr>
          <w:trHeight w:val="600"/>
        </w:trPr>
        <w:tc>
          <w:tcPr>
            <w:tcW w:w="4454" w:type="dxa"/>
            <w:vMerge/>
            <w:shd w:val="clear" w:color="auto" w:fill="EDEDED"/>
            <w:noWrap/>
            <w:hideMark/>
          </w:tcPr>
          <w:p w14:paraId="57AA5F47" w14:textId="77777777" w:rsidR="00425F62" w:rsidRPr="00251BD3" w:rsidRDefault="00425F62" w:rsidP="00A11274">
            <w:pPr>
              <w:jc w:val="both"/>
              <w:rPr>
                <w:rFonts w:ascii="Arial" w:hAnsi="Arial" w:cs="Arial"/>
                <w:b/>
                <w:bCs/>
              </w:rPr>
            </w:pPr>
          </w:p>
        </w:tc>
        <w:tc>
          <w:tcPr>
            <w:tcW w:w="4033" w:type="dxa"/>
            <w:shd w:val="clear" w:color="auto" w:fill="EDEDED"/>
            <w:hideMark/>
          </w:tcPr>
          <w:p w14:paraId="3E16158A" w14:textId="77777777" w:rsidR="00425F62" w:rsidRPr="00251BD3" w:rsidRDefault="00425F62" w:rsidP="00A11274">
            <w:pPr>
              <w:jc w:val="both"/>
              <w:rPr>
                <w:rFonts w:ascii="Arial" w:hAnsi="Arial" w:cs="Arial"/>
              </w:rPr>
            </w:pPr>
            <w:r w:rsidRPr="00251BD3">
              <w:rPr>
                <w:rFonts w:ascii="Arial" w:hAnsi="Arial" w:cs="Arial"/>
              </w:rPr>
              <w:t>Proyecto de   Generación de Ingresos y Desarrollo de Capacidades Productivas</w:t>
            </w:r>
          </w:p>
        </w:tc>
      </w:tr>
      <w:tr w:rsidR="00425F62" w:rsidRPr="00251BD3" w14:paraId="7916B8E7" w14:textId="77777777" w:rsidTr="00A11274">
        <w:trPr>
          <w:trHeight w:val="300"/>
        </w:trPr>
        <w:tc>
          <w:tcPr>
            <w:tcW w:w="4454" w:type="dxa"/>
            <w:vMerge/>
            <w:shd w:val="clear" w:color="auto" w:fill="auto"/>
            <w:noWrap/>
            <w:hideMark/>
          </w:tcPr>
          <w:p w14:paraId="252E0D91" w14:textId="77777777" w:rsidR="00425F62" w:rsidRPr="00251BD3" w:rsidRDefault="00425F62" w:rsidP="00A11274">
            <w:pPr>
              <w:jc w:val="both"/>
              <w:rPr>
                <w:rFonts w:ascii="Arial" w:hAnsi="Arial" w:cs="Arial"/>
                <w:b/>
                <w:bCs/>
              </w:rPr>
            </w:pPr>
          </w:p>
        </w:tc>
        <w:tc>
          <w:tcPr>
            <w:tcW w:w="4033" w:type="dxa"/>
            <w:shd w:val="clear" w:color="auto" w:fill="auto"/>
            <w:hideMark/>
          </w:tcPr>
          <w:p w14:paraId="72CB3755" w14:textId="77777777" w:rsidR="00425F62" w:rsidRPr="00251BD3" w:rsidRDefault="00425F62" w:rsidP="00A11274">
            <w:pPr>
              <w:jc w:val="both"/>
              <w:rPr>
                <w:rFonts w:ascii="Arial" w:hAnsi="Arial" w:cs="Arial"/>
              </w:rPr>
            </w:pPr>
            <w:r w:rsidRPr="00251BD3">
              <w:rPr>
                <w:rFonts w:ascii="Arial" w:hAnsi="Arial" w:cs="Arial"/>
              </w:rPr>
              <w:t>Alianzas Productivas</w:t>
            </w:r>
          </w:p>
        </w:tc>
      </w:tr>
      <w:tr w:rsidR="00425F62" w:rsidRPr="00251BD3" w14:paraId="299561F8" w14:textId="77777777" w:rsidTr="00A11274">
        <w:trPr>
          <w:trHeight w:val="600"/>
        </w:trPr>
        <w:tc>
          <w:tcPr>
            <w:tcW w:w="4454" w:type="dxa"/>
            <w:vMerge w:val="restart"/>
            <w:shd w:val="clear" w:color="auto" w:fill="EDEDED"/>
            <w:noWrap/>
            <w:hideMark/>
          </w:tcPr>
          <w:p w14:paraId="77C06E06" w14:textId="77777777" w:rsidR="00425F62" w:rsidRPr="00251BD3" w:rsidRDefault="00425F62" w:rsidP="00A11274">
            <w:pPr>
              <w:jc w:val="both"/>
              <w:rPr>
                <w:rFonts w:ascii="Arial" w:hAnsi="Arial" w:cs="Arial"/>
                <w:b/>
                <w:bCs/>
              </w:rPr>
            </w:pPr>
            <w:r w:rsidRPr="00251BD3">
              <w:rPr>
                <w:rFonts w:ascii="Arial" w:hAnsi="Arial" w:cs="Arial"/>
                <w:b/>
                <w:bCs/>
              </w:rPr>
              <w:t xml:space="preserve">Gestión de Innovación, Desarrollo Tecnológico y Protección Sanitaria </w:t>
            </w:r>
          </w:p>
        </w:tc>
        <w:tc>
          <w:tcPr>
            <w:tcW w:w="4033" w:type="dxa"/>
            <w:shd w:val="clear" w:color="auto" w:fill="EDEDED"/>
            <w:hideMark/>
          </w:tcPr>
          <w:p w14:paraId="2C49E2FA" w14:textId="77777777" w:rsidR="00425F62" w:rsidRPr="00251BD3" w:rsidRDefault="00425F62" w:rsidP="00A11274">
            <w:pPr>
              <w:jc w:val="both"/>
              <w:rPr>
                <w:rFonts w:ascii="Arial" w:hAnsi="Arial" w:cs="Arial"/>
              </w:rPr>
            </w:pPr>
            <w:r w:rsidRPr="00251BD3">
              <w:rPr>
                <w:rFonts w:ascii="Arial" w:hAnsi="Arial" w:cs="Arial"/>
              </w:rPr>
              <w:t>Cambio climático y sostenibilidad ambiental</w:t>
            </w:r>
          </w:p>
        </w:tc>
      </w:tr>
      <w:tr w:rsidR="00425F62" w:rsidRPr="00251BD3" w14:paraId="38230161" w14:textId="77777777" w:rsidTr="00A11274">
        <w:trPr>
          <w:trHeight w:val="900"/>
        </w:trPr>
        <w:tc>
          <w:tcPr>
            <w:tcW w:w="4454" w:type="dxa"/>
            <w:vMerge/>
            <w:shd w:val="clear" w:color="auto" w:fill="auto"/>
            <w:noWrap/>
            <w:hideMark/>
          </w:tcPr>
          <w:p w14:paraId="62DC3611" w14:textId="77777777" w:rsidR="00425F62" w:rsidRPr="00251BD3" w:rsidRDefault="00425F62" w:rsidP="00A11274">
            <w:pPr>
              <w:jc w:val="both"/>
              <w:rPr>
                <w:rFonts w:ascii="Arial" w:hAnsi="Arial" w:cs="Arial"/>
                <w:b/>
                <w:bCs/>
              </w:rPr>
            </w:pPr>
          </w:p>
        </w:tc>
        <w:tc>
          <w:tcPr>
            <w:tcW w:w="4033" w:type="dxa"/>
            <w:shd w:val="clear" w:color="auto" w:fill="auto"/>
            <w:hideMark/>
          </w:tcPr>
          <w:p w14:paraId="35131540" w14:textId="77777777" w:rsidR="00425F62" w:rsidRPr="00251BD3" w:rsidRDefault="00425F62" w:rsidP="00A11274">
            <w:pPr>
              <w:jc w:val="both"/>
              <w:rPr>
                <w:rFonts w:ascii="Arial" w:hAnsi="Arial" w:cs="Arial"/>
              </w:rPr>
            </w:pPr>
            <w:r w:rsidRPr="00251BD3">
              <w:rPr>
                <w:rFonts w:ascii="Arial" w:hAnsi="Arial" w:cs="Arial"/>
              </w:rPr>
              <w:t>Financiación de programas y proyectos de investigación, desarrollo tecnológico e innovación de las cadenas productivas.</w:t>
            </w:r>
          </w:p>
        </w:tc>
      </w:tr>
      <w:tr w:rsidR="00425F62" w:rsidRPr="00251BD3" w14:paraId="7279B0D4" w14:textId="77777777" w:rsidTr="00A11274">
        <w:trPr>
          <w:trHeight w:val="600"/>
        </w:trPr>
        <w:tc>
          <w:tcPr>
            <w:tcW w:w="4454" w:type="dxa"/>
            <w:vMerge/>
            <w:shd w:val="clear" w:color="auto" w:fill="EDEDED"/>
            <w:noWrap/>
            <w:hideMark/>
          </w:tcPr>
          <w:p w14:paraId="31F8CADE" w14:textId="77777777" w:rsidR="00425F62" w:rsidRPr="00251BD3" w:rsidRDefault="00425F62" w:rsidP="00A11274">
            <w:pPr>
              <w:jc w:val="both"/>
              <w:rPr>
                <w:rFonts w:ascii="Arial" w:hAnsi="Arial" w:cs="Arial"/>
                <w:b/>
                <w:bCs/>
              </w:rPr>
            </w:pPr>
          </w:p>
        </w:tc>
        <w:tc>
          <w:tcPr>
            <w:tcW w:w="4033" w:type="dxa"/>
            <w:shd w:val="clear" w:color="auto" w:fill="EDEDED"/>
            <w:hideMark/>
          </w:tcPr>
          <w:p w14:paraId="308B7E51" w14:textId="77777777" w:rsidR="00425F62" w:rsidRPr="00251BD3" w:rsidRDefault="00425F62" w:rsidP="00A11274">
            <w:pPr>
              <w:jc w:val="both"/>
              <w:rPr>
                <w:rFonts w:ascii="Arial" w:hAnsi="Arial" w:cs="Arial"/>
              </w:rPr>
            </w:pPr>
            <w:r w:rsidRPr="00251BD3">
              <w:rPr>
                <w:rFonts w:ascii="Arial" w:hAnsi="Arial" w:cs="Arial"/>
              </w:rPr>
              <w:t>Incentivo económico a la asistencia técnica directa rural</w:t>
            </w:r>
          </w:p>
        </w:tc>
      </w:tr>
      <w:tr w:rsidR="00425F62" w:rsidRPr="00251BD3" w14:paraId="28D21A0D" w14:textId="77777777" w:rsidTr="00A11274">
        <w:trPr>
          <w:trHeight w:val="600"/>
        </w:trPr>
        <w:tc>
          <w:tcPr>
            <w:tcW w:w="4454" w:type="dxa"/>
            <w:shd w:val="clear" w:color="auto" w:fill="auto"/>
            <w:noWrap/>
            <w:hideMark/>
          </w:tcPr>
          <w:p w14:paraId="4181B930" w14:textId="77777777" w:rsidR="00425F62" w:rsidRPr="00251BD3" w:rsidRDefault="00425F62" w:rsidP="00A11274">
            <w:pPr>
              <w:jc w:val="both"/>
              <w:rPr>
                <w:rFonts w:ascii="Arial" w:hAnsi="Arial" w:cs="Arial"/>
                <w:b/>
                <w:bCs/>
              </w:rPr>
            </w:pPr>
            <w:r w:rsidRPr="00251BD3">
              <w:rPr>
                <w:rFonts w:ascii="Arial" w:hAnsi="Arial" w:cs="Arial"/>
                <w:b/>
                <w:bCs/>
              </w:rPr>
              <w:t>Gestión de Ordenamiento Social de la Propiedad Rural y Uso Productivo Del Suelo</w:t>
            </w:r>
          </w:p>
        </w:tc>
        <w:tc>
          <w:tcPr>
            <w:tcW w:w="4033" w:type="dxa"/>
            <w:shd w:val="clear" w:color="auto" w:fill="auto"/>
            <w:hideMark/>
          </w:tcPr>
          <w:p w14:paraId="28AA502A" w14:textId="77777777" w:rsidR="00425F62" w:rsidRPr="00251BD3" w:rsidRDefault="00425F62" w:rsidP="00A11274">
            <w:pPr>
              <w:jc w:val="both"/>
              <w:rPr>
                <w:rFonts w:ascii="Arial" w:hAnsi="Arial" w:cs="Arial"/>
              </w:rPr>
            </w:pPr>
            <w:r w:rsidRPr="00251BD3">
              <w:rPr>
                <w:rFonts w:ascii="Arial" w:hAnsi="Arial" w:cs="Arial"/>
              </w:rPr>
              <w:t>Política e instrumentos de ordenamiento social y productivo de la propiedad rural</w:t>
            </w:r>
          </w:p>
        </w:tc>
      </w:tr>
      <w:tr w:rsidR="00425F62" w:rsidRPr="00251BD3" w14:paraId="24C1B3E4" w14:textId="77777777" w:rsidTr="00A11274">
        <w:trPr>
          <w:trHeight w:val="600"/>
        </w:trPr>
        <w:tc>
          <w:tcPr>
            <w:tcW w:w="4454" w:type="dxa"/>
            <w:vMerge w:val="restart"/>
            <w:shd w:val="clear" w:color="auto" w:fill="EDEDED"/>
            <w:noWrap/>
            <w:hideMark/>
          </w:tcPr>
          <w:p w14:paraId="1F3E2071" w14:textId="77777777" w:rsidR="00425F62" w:rsidRPr="00251BD3" w:rsidRDefault="00425F62" w:rsidP="00A11274">
            <w:pPr>
              <w:jc w:val="both"/>
              <w:rPr>
                <w:rFonts w:ascii="Arial" w:hAnsi="Arial" w:cs="Arial"/>
                <w:b/>
                <w:bCs/>
              </w:rPr>
            </w:pPr>
            <w:r w:rsidRPr="00251BD3">
              <w:rPr>
                <w:rFonts w:ascii="Arial" w:hAnsi="Arial" w:cs="Arial"/>
                <w:b/>
                <w:bCs/>
              </w:rPr>
              <w:t>Gestión de Financiamiento y Riesgos Agropecuarios</w:t>
            </w:r>
          </w:p>
        </w:tc>
        <w:tc>
          <w:tcPr>
            <w:tcW w:w="4033" w:type="dxa"/>
            <w:shd w:val="clear" w:color="auto" w:fill="EDEDED"/>
            <w:hideMark/>
          </w:tcPr>
          <w:p w14:paraId="2D6F5FFA" w14:textId="77777777" w:rsidR="00425F62" w:rsidRPr="00251BD3" w:rsidRDefault="00425F62" w:rsidP="00A11274">
            <w:pPr>
              <w:jc w:val="both"/>
              <w:rPr>
                <w:rFonts w:ascii="Arial" w:hAnsi="Arial" w:cs="Arial"/>
              </w:rPr>
            </w:pPr>
            <w:r w:rsidRPr="00251BD3">
              <w:rPr>
                <w:rFonts w:ascii="Arial" w:hAnsi="Arial" w:cs="Arial"/>
              </w:rPr>
              <w:t>Crédito agropecuario y rural en condiciones ordinarias</w:t>
            </w:r>
          </w:p>
        </w:tc>
      </w:tr>
      <w:tr w:rsidR="00425F62" w:rsidRPr="00251BD3" w14:paraId="65388FED" w14:textId="77777777" w:rsidTr="00A11274">
        <w:trPr>
          <w:trHeight w:val="600"/>
        </w:trPr>
        <w:tc>
          <w:tcPr>
            <w:tcW w:w="4454" w:type="dxa"/>
            <w:vMerge/>
            <w:shd w:val="clear" w:color="auto" w:fill="auto"/>
            <w:noWrap/>
            <w:hideMark/>
          </w:tcPr>
          <w:p w14:paraId="361F02E7" w14:textId="77777777" w:rsidR="00425F62" w:rsidRPr="00251BD3" w:rsidRDefault="00425F62" w:rsidP="00A11274">
            <w:pPr>
              <w:jc w:val="both"/>
              <w:rPr>
                <w:rFonts w:ascii="Arial" w:hAnsi="Arial" w:cs="Arial"/>
                <w:b/>
                <w:bCs/>
              </w:rPr>
            </w:pPr>
          </w:p>
        </w:tc>
        <w:tc>
          <w:tcPr>
            <w:tcW w:w="4033" w:type="dxa"/>
            <w:shd w:val="clear" w:color="auto" w:fill="auto"/>
            <w:hideMark/>
          </w:tcPr>
          <w:p w14:paraId="5EBF1FEC" w14:textId="77777777" w:rsidR="00425F62" w:rsidRPr="00251BD3" w:rsidRDefault="00425F62" w:rsidP="00A11274">
            <w:pPr>
              <w:jc w:val="both"/>
              <w:rPr>
                <w:rFonts w:ascii="Arial" w:hAnsi="Arial" w:cs="Arial"/>
              </w:rPr>
            </w:pPr>
            <w:r w:rsidRPr="00251BD3">
              <w:rPr>
                <w:rFonts w:ascii="Arial" w:hAnsi="Arial" w:cs="Arial"/>
              </w:rPr>
              <w:t>Fondo Agropecuario de Garantías (FAG)</w:t>
            </w:r>
          </w:p>
        </w:tc>
      </w:tr>
      <w:tr w:rsidR="00425F62" w:rsidRPr="00251BD3" w14:paraId="0728C243" w14:textId="77777777" w:rsidTr="00A11274">
        <w:trPr>
          <w:trHeight w:val="300"/>
        </w:trPr>
        <w:tc>
          <w:tcPr>
            <w:tcW w:w="4454" w:type="dxa"/>
            <w:vMerge/>
            <w:shd w:val="clear" w:color="auto" w:fill="EDEDED"/>
            <w:noWrap/>
            <w:hideMark/>
          </w:tcPr>
          <w:p w14:paraId="45F66637" w14:textId="77777777" w:rsidR="00425F62" w:rsidRPr="00251BD3" w:rsidRDefault="00425F62" w:rsidP="00A11274">
            <w:pPr>
              <w:jc w:val="both"/>
              <w:rPr>
                <w:rFonts w:ascii="Arial" w:hAnsi="Arial" w:cs="Arial"/>
                <w:b/>
                <w:bCs/>
              </w:rPr>
            </w:pPr>
          </w:p>
        </w:tc>
        <w:tc>
          <w:tcPr>
            <w:tcW w:w="4033" w:type="dxa"/>
            <w:shd w:val="clear" w:color="auto" w:fill="EDEDED"/>
            <w:hideMark/>
          </w:tcPr>
          <w:p w14:paraId="18BC3422" w14:textId="77777777" w:rsidR="00425F62" w:rsidRPr="00251BD3" w:rsidRDefault="00425F62" w:rsidP="00A11274">
            <w:pPr>
              <w:jc w:val="both"/>
              <w:rPr>
                <w:rFonts w:ascii="Arial" w:hAnsi="Arial" w:cs="Arial"/>
              </w:rPr>
            </w:pPr>
            <w:r w:rsidRPr="00251BD3">
              <w:rPr>
                <w:rFonts w:ascii="Arial" w:hAnsi="Arial" w:cs="Arial"/>
              </w:rPr>
              <w:t>FONSA</w:t>
            </w:r>
          </w:p>
        </w:tc>
      </w:tr>
      <w:tr w:rsidR="00425F62" w:rsidRPr="00251BD3" w14:paraId="4A675C9F" w14:textId="77777777" w:rsidTr="00A11274">
        <w:trPr>
          <w:trHeight w:val="300"/>
        </w:trPr>
        <w:tc>
          <w:tcPr>
            <w:tcW w:w="4454" w:type="dxa"/>
            <w:vMerge/>
            <w:shd w:val="clear" w:color="auto" w:fill="auto"/>
            <w:noWrap/>
            <w:hideMark/>
          </w:tcPr>
          <w:p w14:paraId="41B149E0" w14:textId="77777777" w:rsidR="00425F62" w:rsidRPr="00251BD3" w:rsidRDefault="00425F62" w:rsidP="00A11274">
            <w:pPr>
              <w:jc w:val="both"/>
              <w:rPr>
                <w:rFonts w:ascii="Arial" w:hAnsi="Arial" w:cs="Arial"/>
                <w:b/>
                <w:bCs/>
              </w:rPr>
            </w:pPr>
          </w:p>
        </w:tc>
        <w:tc>
          <w:tcPr>
            <w:tcW w:w="4033" w:type="dxa"/>
            <w:shd w:val="clear" w:color="auto" w:fill="auto"/>
            <w:hideMark/>
          </w:tcPr>
          <w:p w14:paraId="496BDF6E" w14:textId="77777777" w:rsidR="00425F62" w:rsidRPr="00251BD3" w:rsidRDefault="00425F62" w:rsidP="00A11274">
            <w:pPr>
              <w:jc w:val="both"/>
              <w:rPr>
                <w:rFonts w:ascii="Arial" w:hAnsi="Arial" w:cs="Arial"/>
              </w:rPr>
            </w:pPr>
            <w:r w:rsidRPr="00251BD3">
              <w:rPr>
                <w:rFonts w:ascii="Arial" w:hAnsi="Arial" w:cs="Arial"/>
              </w:rPr>
              <w:t xml:space="preserve">Incentivo a la capitalización rural </w:t>
            </w:r>
          </w:p>
        </w:tc>
      </w:tr>
      <w:tr w:rsidR="00425F62" w:rsidRPr="00251BD3" w14:paraId="7CBD19F1" w14:textId="77777777" w:rsidTr="00A11274">
        <w:trPr>
          <w:trHeight w:val="300"/>
        </w:trPr>
        <w:tc>
          <w:tcPr>
            <w:tcW w:w="4454" w:type="dxa"/>
            <w:vMerge/>
            <w:shd w:val="clear" w:color="auto" w:fill="EDEDED"/>
            <w:noWrap/>
            <w:hideMark/>
          </w:tcPr>
          <w:p w14:paraId="7A591B8C" w14:textId="77777777" w:rsidR="00425F62" w:rsidRPr="00251BD3" w:rsidRDefault="00425F62" w:rsidP="00A11274">
            <w:pPr>
              <w:jc w:val="both"/>
              <w:rPr>
                <w:rFonts w:ascii="Arial" w:hAnsi="Arial" w:cs="Arial"/>
                <w:b/>
                <w:bCs/>
              </w:rPr>
            </w:pPr>
          </w:p>
        </w:tc>
        <w:tc>
          <w:tcPr>
            <w:tcW w:w="4033" w:type="dxa"/>
            <w:shd w:val="clear" w:color="auto" w:fill="EDEDED"/>
            <w:hideMark/>
          </w:tcPr>
          <w:p w14:paraId="4782B741" w14:textId="77777777" w:rsidR="00425F62" w:rsidRPr="00251BD3" w:rsidRDefault="00425F62" w:rsidP="00A11274">
            <w:pPr>
              <w:jc w:val="both"/>
              <w:rPr>
                <w:rFonts w:ascii="Arial" w:hAnsi="Arial" w:cs="Arial"/>
              </w:rPr>
            </w:pPr>
            <w:r w:rsidRPr="00251BD3">
              <w:rPr>
                <w:rFonts w:ascii="Arial" w:hAnsi="Arial" w:cs="Arial"/>
              </w:rPr>
              <w:t>Línea especial de crédito - DRE</w:t>
            </w:r>
          </w:p>
        </w:tc>
      </w:tr>
      <w:tr w:rsidR="00425F62" w:rsidRPr="00251BD3" w14:paraId="6BBA4BF5" w14:textId="77777777" w:rsidTr="00A11274">
        <w:trPr>
          <w:trHeight w:val="300"/>
        </w:trPr>
        <w:tc>
          <w:tcPr>
            <w:tcW w:w="4454" w:type="dxa"/>
            <w:vMerge/>
            <w:shd w:val="clear" w:color="auto" w:fill="auto"/>
            <w:noWrap/>
            <w:hideMark/>
          </w:tcPr>
          <w:p w14:paraId="7D9930E0" w14:textId="77777777" w:rsidR="00425F62" w:rsidRPr="00251BD3" w:rsidRDefault="00425F62" w:rsidP="00A11274">
            <w:pPr>
              <w:jc w:val="both"/>
              <w:rPr>
                <w:rFonts w:ascii="Arial" w:hAnsi="Arial" w:cs="Arial"/>
                <w:b/>
                <w:bCs/>
              </w:rPr>
            </w:pPr>
          </w:p>
        </w:tc>
        <w:tc>
          <w:tcPr>
            <w:tcW w:w="4033" w:type="dxa"/>
            <w:shd w:val="clear" w:color="auto" w:fill="auto"/>
            <w:hideMark/>
          </w:tcPr>
          <w:p w14:paraId="78F50B2A" w14:textId="77777777" w:rsidR="00425F62" w:rsidRPr="00251BD3" w:rsidRDefault="00425F62" w:rsidP="00A11274">
            <w:pPr>
              <w:jc w:val="both"/>
              <w:rPr>
                <w:rFonts w:ascii="Arial" w:hAnsi="Arial" w:cs="Arial"/>
              </w:rPr>
            </w:pPr>
            <w:r w:rsidRPr="00251BD3">
              <w:rPr>
                <w:rFonts w:ascii="Arial" w:hAnsi="Arial" w:cs="Arial"/>
              </w:rPr>
              <w:t>Normalización deudores PRAN</w:t>
            </w:r>
          </w:p>
        </w:tc>
      </w:tr>
      <w:tr w:rsidR="00425F62" w:rsidRPr="00251BD3" w14:paraId="127E6DBA" w14:textId="77777777" w:rsidTr="00A11274">
        <w:trPr>
          <w:trHeight w:val="300"/>
        </w:trPr>
        <w:tc>
          <w:tcPr>
            <w:tcW w:w="4454" w:type="dxa"/>
            <w:vMerge/>
            <w:shd w:val="clear" w:color="auto" w:fill="EDEDED"/>
            <w:noWrap/>
            <w:hideMark/>
          </w:tcPr>
          <w:p w14:paraId="6500E007" w14:textId="77777777" w:rsidR="00425F62" w:rsidRPr="00251BD3" w:rsidRDefault="00425F62" w:rsidP="00A11274">
            <w:pPr>
              <w:jc w:val="both"/>
              <w:rPr>
                <w:rFonts w:ascii="Arial" w:hAnsi="Arial" w:cs="Arial"/>
                <w:b/>
                <w:bCs/>
              </w:rPr>
            </w:pPr>
          </w:p>
        </w:tc>
        <w:tc>
          <w:tcPr>
            <w:tcW w:w="4033" w:type="dxa"/>
            <w:shd w:val="clear" w:color="auto" w:fill="EDEDED"/>
            <w:hideMark/>
          </w:tcPr>
          <w:p w14:paraId="6D9F4747" w14:textId="77777777" w:rsidR="00425F62" w:rsidRPr="00251BD3" w:rsidRDefault="00425F62" w:rsidP="00A11274">
            <w:pPr>
              <w:jc w:val="both"/>
              <w:rPr>
                <w:rFonts w:ascii="Arial" w:hAnsi="Arial" w:cs="Arial"/>
              </w:rPr>
            </w:pPr>
            <w:r w:rsidRPr="00251BD3">
              <w:rPr>
                <w:rFonts w:ascii="Arial" w:hAnsi="Arial" w:cs="Arial"/>
              </w:rPr>
              <w:t>Oficinas red social banco agrario</w:t>
            </w:r>
          </w:p>
        </w:tc>
      </w:tr>
      <w:tr w:rsidR="00425F62" w:rsidRPr="00251BD3" w14:paraId="0E051EEB" w14:textId="77777777" w:rsidTr="00A11274">
        <w:trPr>
          <w:trHeight w:val="300"/>
        </w:trPr>
        <w:tc>
          <w:tcPr>
            <w:tcW w:w="4454" w:type="dxa"/>
            <w:vMerge/>
            <w:shd w:val="clear" w:color="auto" w:fill="auto"/>
            <w:noWrap/>
            <w:hideMark/>
          </w:tcPr>
          <w:p w14:paraId="174420A9" w14:textId="77777777" w:rsidR="00425F62" w:rsidRPr="00251BD3" w:rsidRDefault="00425F62" w:rsidP="00A11274">
            <w:pPr>
              <w:jc w:val="both"/>
              <w:rPr>
                <w:rFonts w:ascii="Arial" w:hAnsi="Arial" w:cs="Arial"/>
                <w:b/>
                <w:bCs/>
              </w:rPr>
            </w:pPr>
          </w:p>
        </w:tc>
        <w:tc>
          <w:tcPr>
            <w:tcW w:w="4033" w:type="dxa"/>
            <w:shd w:val="clear" w:color="auto" w:fill="auto"/>
            <w:hideMark/>
          </w:tcPr>
          <w:p w14:paraId="2BA5ADB1" w14:textId="77777777" w:rsidR="00425F62" w:rsidRPr="00251BD3" w:rsidRDefault="00425F62" w:rsidP="00A11274">
            <w:pPr>
              <w:jc w:val="both"/>
              <w:rPr>
                <w:rFonts w:ascii="Arial" w:hAnsi="Arial" w:cs="Arial"/>
              </w:rPr>
            </w:pPr>
            <w:r w:rsidRPr="00251BD3">
              <w:rPr>
                <w:rFonts w:ascii="Arial" w:hAnsi="Arial" w:cs="Arial"/>
              </w:rPr>
              <w:t>Seguro Agropecuario</w:t>
            </w:r>
          </w:p>
        </w:tc>
      </w:tr>
    </w:tbl>
    <w:p w14:paraId="757FD903" w14:textId="77777777" w:rsidR="00425F62" w:rsidRPr="00096180" w:rsidRDefault="00425F62" w:rsidP="00425F62">
      <w:pPr>
        <w:jc w:val="right"/>
        <w:rPr>
          <w:rFonts w:ascii="Arial" w:hAnsi="Arial" w:cs="Arial"/>
          <w:sz w:val="18"/>
          <w:szCs w:val="18"/>
        </w:rPr>
      </w:pPr>
      <w:r w:rsidRPr="00096180">
        <w:rPr>
          <w:rFonts w:ascii="Arial" w:hAnsi="Arial" w:cs="Arial"/>
          <w:sz w:val="18"/>
          <w:szCs w:val="18"/>
        </w:rPr>
        <w:t xml:space="preserve">Tabla No. </w:t>
      </w:r>
      <w:r>
        <w:rPr>
          <w:rFonts w:ascii="Arial" w:hAnsi="Arial" w:cs="Arial"/>
          <w:sz w:val="18"/>
          <w:szCs w:val="18"/>
        </w:rPr>
        <w:t>2</w:t>
      </w:r>
      <w:r w:rsidRPr="00096180">
        <w:rPr>
          <w:rFonts w:ascii="Arial" w:hAnsi="Arial" w:cs="Arial"/>
          <w:sz w:val="18"/>
          <w:szCs w:val="18"/>
        </w:rPr>
        <w:t xml:space="preserve"> </w:t>
      </w:r>
    </w:p>
    <w:p w14:paraId="12A856FC" w14:textId="77777777" w:rsidR="006631BC" w:rsidRPr="00275275" w:rsidRDefault="006631BC" w:rsidP="006631BC">
      <w:pPr>
        <w:jc w:val="both"/>
        <w:rPr>
          <w:rFonts w:ascii="Arial" w:hAnsi="Arial" w:cs="Arial"/>
          <w:sz w:val="24"/>
          <w:szCs w:val="24"/>
        </w:rPr>
      </w:pPr>
      <w:r w:rsidRPr="00275275">
        <w:rPr>
          <w:rFonts w:ascii="Arial" w:hAnsi="Arial" w:cs="Arial"/>
          <w:sz w:val="24"/>
          <w:szCs w:val="24"/>
        </w:rPr>
        <w:t xml:space="preserve">Los riesgos identificados se publicaron en la página WEB y en la intranet Camponet, así: </w:t>
      </w:r>
    </w:p>
    <w:p w14:paraId="5F1DC954" w14:textId="77777777" w:rsidR="006631BC" w:rsidRPr="003D182F" w:rsidRDefault="006631BC" w:rsidP="00A80A3E">
      <w:pPr>
        <w:widowControl w:val="0"/>
        <w:numPr>
          <w:ilvl w:val="0"/>
          <w:numId w:val="15"/>
        </w:numPr>
        <w:suppressAutoHyphens/>
        <w:autoSpaceDN w:val="0"/>
        <w:spacing w:after="0" w:line="240" w:lineRule="auto"/>
        <w:jc w:val="both"/>
        <w:textAlignment w:val="baseline"/>
        <w:rPr>
          <w:rFonts w:ascii="Arial" w:hAnsi="Arial" w:cs="Arial"/>
          <w:sz w:val="24"/>
          <w:szCs w:val="24"/>
        </w:rPr>
      </w:pPr>
      <w:r w:rsidRPr="003D182F">
        <w:rPr>
          <w:rFonts w:ascii="Arial" w:hAnsi="Arial" w:cs="Arial"/>
          <w:b/>
          <w:sz w:val="24"/>
          <w:szCs w:val="24"/>
        </w:rPr>
        <w:t>Los riesgos de corrupción:</w:t>
      </w:r>
      <w:r w:rsidRPr="003D182F">
        <w:rPr>
          <w:rFonts w:ascii="Arial" w:hAnsi="Arial" w:cs="Arial"/>
          <w:sz w:val="24"/>
          <w:szCs w:val="24"/>
        </w:rPr>
        <w:t xml:space="preserve"> Se hizo una relación de los riesgos de corrupción identificados y el detalle en cada uno de los procesos. Se generó el archivo con nombre “Matriz riesgos corrupción 2018.pdf”.</w:t>
      </w:r>
    </w:p>
    <w:p w14:paraId="14C175CF" w14:textId="77777777" w:rsidR="006631BC" w:rsidRPr="003D182F" w:rsidRDefault="006631BC" w:rsidP="006631BC">
      <w:pPr>
        <w:spacing w:after="0" w:line="240" w:lineRule="auto"/>
        <w:ind w:left="709"/>
        <w:rPr>
          <w:rFonts w:ascii="Arial" w:hAnsi="Arial" w:cs="Arial"/>
          <w:sz w:val="24"/>
          <w:szCs w:val="24"/>
        </w:rPr>
      </w:pPr>
    </w:p>
    <w:p w14:paraId="5CD134F4" w14:textId="77777777" w:rsidR="006631BC" w:rsidRPr="003D182F" w:rsidRDefault="006631BC" w:rsidP="006631BC">
      <w:pPr>
        <w:ind w:left="709"/>
        <w:rPr>
          <w:rFonts w:ascii="Arial" w:hAnsi="Arial" w:cs="Arial"/>
          <w:sz w:val="24"/>
          <w:szCs w:val="24"/>
        </w:rPr>
      </w:pPr>
      <w:r w:rsidRPr="003D182F">
        <w:rPr>
          <w:rFonts w:ascii="Arial" w:hAnsi="Arial" w:cs="Arial"/>
          <w:sz w:val="24"/>
          <w:szCs w:val="24"/>
        </w:rPr>
        <w:t xml:space="preserve">Link  WEB: </w:t>
      </w:r>
    </w:p>
    <w:p w14:paraId="60E95BAA" w14:textId="77777777" w:rsidR="006631BC" w:rsidRPr="003D182F" w:rsidRDefault="006631BC" w:rsidP="006631BC">
      <w:pPr>
        <w:ind w:left="709"/>
        <w:rPr>
          <w:rFonts w:ascii="Arial" w:hAnsi="Arial" w:cs="Arial"/>
          <w:sz w:val="24"/>
          <w:szCs w:val="24"/>
        </w:rPr>
      </w:pPr>
      <w:r w:rsidRPr="003D182F">
        <w:rPr>
          <w:rFonts w:ascii="Arial" w:hAnsi="Arial" w:cs="Arial"/>
          <w:sz w:val="24"/>
          <w:szCs w:val="24"/>
        </w:rPr>
        <w:t>www.minagricultura.gov.co/Planeación, Control y Gestión/ Sistema Integrado de Gestión – SIG/ Riesgos</w:t>
      </w:r>
    </w:p>
    <w:p w14:paraId="736E7F97" w14:textId="77777777" w:rsidR="006631BC" w:rsidRPr="003D182F" w:rsidRDefault="006631BC" w:rsidP="006631BC">
      <w:pPr>
        <w:ind w:left="720"/>
        <w:jc w:val="both"/>
        <w:rPr>
          <w:rFonts w:ascii="Arial" w:hAnsi="Arial" w:cs="Arial"/>
          <w:sz w:val="24"/>
          <w:szCs w:val="24"/>
        </w:rPr>
      </w:pPr>
      <w:r w:rsidRPr="003D182F">
        <w:rPr>
          <w:rFonts w:ascii="Arial" w:hAnsi="Arial" w:cs="Arial"/>
          <w:sz w:val="24"/>
          <w:szCs w:val="24"/>
        </w:rPr>
        <w:t>Link Camponet:</w:t>
      </w:r>
    </w:p>
    <w:p w14:paraId="7121C734" w14:textId="77777777" w:rsidR="006631BC" w:rsidRPr="003D182F" w:rsidRDefault="006631BC" w:rsidP="006631BC">
      <w:pPr>
        <w:ind w:left="720"/>
        <w:jc w:val="both"/>
        <w:rPr>
          <w:rFonts w:ascii="Arial" w:hAnsi="Arial" w:cs="Arial"/>
          <w:sz w:val="24"/>
          <w:szCs w:val="24"/>
        </w:rPr>
      </w:pPr>
      <w:r w:rsidRPr="003D182F">
        <w:rPr>
          <w:rFonts w:ascii="Arial" w:hAnsi="Arial" w:cs="Arial"/>
          <w:sz w:val="24"/>
          <w:szCs w:val="24"/>
        </w:rPr>
        <w:t>http://camponet.minagricultura.gov.co/ Manual de procesos y procedimientos SIG/ Mapa de riesgos por procesos/ riesgos 2018/ Mapas de riesgos Institucionales 2018</w:t>
      </w:r>
    </w:p>
    <w:p w14:paraId="37E3FFC4" w14:textId="77777777" w:rsidR="006631BC" w:rsidRPr="003D182F" w:rsidRDefault="006631BC" w:rsidP="00A80A3E">
      <w:pPr>
        <w:widowControl w:val="0"/>
        <w:numPr>
          <w:ilvl w:val="0"/>
          <w:numId w:val="15"/>
        </w:numPr>
        <w:suppressAutoHyphens/>
        <w:autoSpaceDN w:val="0"/>
        <w:spacing w:after="0" w:line="240" w:lineRule="auto"/>
        <w:jc w:val="both"/>
        <w:textAlignment w:val="baseline"/>
        <w:rPr>
          <w:rFonts w:ascii="Arial" w:hAnsi="Arial" w:cs="Arial"/>
          <w:sz w:val="24"/>
          <w:szCs w:val="24"/>
        </w:rPr>
      </w:pPr>
      <w:r w:rsidRPr="003D182F">
        <w:rPr>
          <w:rFonts w:ascii="Arial" w:hAnsi="Arial" w:cs="Arial"/>
          <w:b/>
          <w:sz w:val="24"/>
          <w:szCs w:val="24"/>
        </w:rPr>
        <w:t>Riesgos institucionales</w:t>
      </w:r>
      <w:r w:rsidRPr="003D182F">
        <w:rPr>
          <w:rFonts w:ascii="Arial" w:hAnsi="Arial" w:cs="Arial"/>
          <w:sz w:val="24"/>
          <w:szCs w:val="24"/>
        </w:rPr>
        <w:t xml:space="preserve">: Se relacionó el detalle de los riesgos identificados </w:t>
      </w:r>
      <w:r w:rsidRPr="003D182F">
        <w:rPr>
          <w:rFonts w:ascii="Arial" w:hAnsi="Arial" w:cs="Arial"/>
          <w:sz w:val="24"/>
          <w:szCs w:val="24"/>
        </w:rPr>
        <w:lastRenderedPageBreak/>
        <w:t xml:space="preserve">por proceso. Se generó el archivo con el nombre “Matriz riesgos institucionales 2018.pdf”. </w:t>
      </w:r>
    </w:p>
    <w:p w14:paraId="40D7CF01" w14:textId="77777777" w:rsidR="006631BC" w:rsidRPr="003D182F" w:rsidRDefault="006631BC" w:rsidP="006631BC">
      <w:pPr>
        <w:spacing w:after="0" w:line="240" w:lineRule="auto"/>
        <w:jc w:val="both"/>
        <w:rPr>
          <w:rFonts w:ascii="Arial" w:eastAsia="Times New Roman" w:hAnsi="Arial" w:cs="Arial"/>
          <w:sz w:val="24"/>
          <w:szCs w:val="24"/>
          <w:lang w:val="es-ES" w:eastAsia="es-ES"/>
        </w:rPr>
      </w:pPr>
    </w:p>
    <w:p w14:paraId="322D3A2C" w14:textId="77777777" w:rsidR="006631BC" w:rsidRPr="003D182F" w:rsidRDefault="006631BC" w:rsidP="006631BC">
      <w:pPr>
        <w:ind w:left="709"/>
        <w:rPr>
          <w:rFonts w:ascii="Arial" w:hAnsi="Arial" w:cs="Arial"/>
          <w:sz w:val="24"/>
          <w:szCs w:val="24"/>
        </w:rPr>
      </w:pPr>
      <w:r w:rsidRPr="003D182F">
        <w:rPr>
          <w:rFonts w:ascii="Arial" w:hAnsi="Arial" w:cs="Arial"/>
          <w:sz w:val="24"/>
          <w:szCs w:val="24"/>
        </w:rPr>
        <w:t xml:space="preserve">Link  WEB: </w:t>
      </w:r>
    </w:p>
    <w:p w14:paraId="0C1D778A" w14:textId="77777777" w:rsidR="006631BC" w:rsidRPr="003D182F" w:rsidRDefault="006631BC" w:rsidP="006631BC">
      <w:pPr>
        <w:ind w:left="709"/>
        <w:rPr>
          <w:rFonts w:ascii="Arial" w:hAnsi="Arial" w:cs="Arial"/>
          <w:sz w:val="24"/>
          <w:szCs w:val="24"/>
        </w:rPr>
      </w:pPr>
      <w:r w:rsidRPr="003D182F">
        <w:rPr>
          <w:rFonts w:ascii="Arial" w:hAnsi="Arial" w:cs="Arial"/>
          <w:sz w:val="24"/>
          <w:szCs w:val="24"/>
        </w:rPr>
        <w:t>www.minagricultura.gov.co/Planeación, Control y Gestión/ Sistema Integrado de Gestión – SIG/ Riesgos</w:t>
      </w:r>
    </w:p>
    <w:p w14:paraId="617F9C88" w14:textId="77777777" w:rsidR="006631BC" w:rsidRPr="003D182F" w:rsidRDefault="006631BC" w:rsidP="006631BC">
      <w:pPr>
        <w:ind w:left="720"/>
        <w:jc w:val="both"/>
        <w:rPr>
          <w:rFonts w:ascii="Arial" w:hAnsi="Arial" w:cs="Arial"/>
          <w:sz w:val="24"/>
          <w:szCs w:val="24"/>
        </w:rPr>
      </w:pPr>
      <w:r w:rsidRPr="003D182F">
        <w:rPr>
          <w:rFonts w:ascii="Arial" w:hAnsi="Arial" w:cs="Arial"/>
          <w:sz w:val="24"/>
          <w:szCs w:val="24"/>
        </w:rPr>
        <w:t>Link Camponet:</w:t>
      </w:r>
    </w:p>
    <w:p w14:paraId="77A4FE78" w14:textId="77777777" w:rsidR="006631BC" w:rsidRPr="003D182F" w:rsidRDefault="006631BC" w:rsidP="006631BC">
      <w:pPr>
        <w:ind w:left="720"/>
        <w:jc w:val="both"/>
        <w:rPr>
          <w:rFonts w:ascii="Arial" w:hAnsi="Arial" w:cs="Arial"/>
          <w:sz w:val="24"/>
          <w:szCs w:val="24"/>
        </w:rPr>
      </w:pPr>
      <w:r w:rsidRPr="003D182F">
        <w:rPr>
          <w:rFonts w:ascii="Arial" w:hAnsi="Arial" w:cs="Arial"/>
          <w:sz w:val="24"/>
          <w:szCs w:val="24"/>
        </w:rPr>
        <w:t>http://camponet.minagricultura.gov.co/ Manual de procesos y procedimientos SIG/ Mapa de riesgos por procesos/ riesgos 2018/ Mapas de riesgos Institucionales 2018</w:t>
      </w:r>
    </w:p>
    <w:p w14:paraId="0FC34579" w14:textId="77777777" w:rsidR="006631BC" w:rsidRPr="003D182F" w:rsidRDefault="006631BC" w:rsidP="006631BC">
      <w:pPr>
        <w:jc w:val="both"/>
        <w:rPr>
          <w:rFonts w:ascii="Arial" w:hAnsi="Arial" w:cs="Arial"/>
          <w:sz w:val="24"/>
          <w:szCs w:val="24"/>
        </w:rPr>
      </w:pPr>
      <w:r w:rsidRPr="003D182F">
        <w:rPr>
          <w:rFonts w:ascii="Arial" w:hAnsi="Arial" w:cs="Arial"/>
          <w:sz w:val="24"/>
          <w:szCs w:val="24"/>
        </w:rPr>
        <w:t xml:space="preserve">Para los riesgos de corrupción se verificó con los responsables de los procesos que las causas que originan estos riesgos son coherentes con el riesgo identificado, definiendo 34 controles que están orientados a impedir su materialización. </w:t>
      </w:r>
    </w:p>
    <w:p w14:paraId="514CDA72" w14:textId="77777777" w:rsidR="006631BC" w:rsidRPr="003D182F" w:rsidRDefault="006631BC" w:rsidP="006631BC">
      <w:pPr>
        <w:jc w:val="both"/>
        <w:rPr>
          <w:rFonts w:ascii="Arial" w:hAnsi="Arial" w:cs="Arial"/>
          <w:sz w:val="24"/>
          <w:szCs w:val="24"/>
        </w:rPr>
      </w:pPr>
      <w:r w:rsidRPr="003D182F">
        <w:rPr>
          <w:rFonts w:ascii="Arial" w:hAnsi="Arial" w:cs="Arial"/>
          <w:sz w:val="24"/>
          <w:szCs w:val="24"/>
        </w:rPr>
        <w:t xml:space="preserve">En coordinación con la oficina de TICs se efectuó la identificación de 58 riesgos de seguridad de la información, para la entidad, definiendo 93 controles, aplicando los criterios establecidos por los requerimientos de la Norma NTC 27001. </w:t>
      </w:r>
    </w:p>
    <w:p w14:paraId="0C6516B1" w14:textId="77777777" w:rsidR="006631BC" w:rsidRPr="003D182F" w:rsidRDefault="006631BC" w:rsidP="006631BC">
      <w:pPr>
        <w:jc w:val="both"/>
        <w:rPr>
          <w:rFonts w:ascii="Arial" w:hAnsi="Arial" w:cs="Arial"/>
          <w:b/>
          <w:sz w:val="24"/>
          <w:szCs w:val="24"/>
        </w:rPr>
      </w:pPr>
      <w:r>
        <w:rPr>
          <w:rFonts w:ascii="Arial" w:hAnsi="Arial" w:cs="Arial"/>
          <w:b/>
          <w:sz w:val="24"/>
          <w:szCs w:val="24"/>
        </w:rPr>
        <w:t xml:space="preserve">3.2.2. </w:t>
      </w:r>
      <w:r w:rsidRPr="003D182F">
        <w:rPr>
          <w:rFonts w:ascii="Arial" w:hAnsi="Arial" w:cs="Arial"/>
          <w:b/>
          <w:sz w:val="24"/>
          <w:szCs w:val="24"/>
        </w:rPr>
        <w:t>Determinación y Medición de Controles</w:t>
      </w:r>
    </w:p>
    <w:p w14:paraId="1D243E86" w14:textId="77777777" w:rsidR="006631BC" w:rsidRPr="003D182F" w:rsidRDefault="006631BC" w:rsidP="006631BC">
      <w:pPr>
        <w:jc w:val="both"/>
        <w:rPr>
          <w:rFonts w:ascii="Arial" w:hAnsi="Arial" w:cs="Arial"/>
          <w:sz w:val="24"/>
          <w:szCs w:val="24"/>
        </w:rPr>
      </w:pPr>
      <w:r w:rsidRPr="003D182F">
        <w:rPr>
          <w:rFonts w:ascii="Arial" w:hAnsi="Arial" w:cs="Arial"/>
          <w:sz w:val="24"/>
          <w:szCs w:val="24"/>
        </w:rPr>
        <w:t xml:space="preserve">La definición de controles es consistente con el resultado de la identificación de los riesgos, siendo los procesos de Gestión de Financiamiento y Riesgos Agropecuarios, Gestión Cadenas Agrícolas y Forestales, Gestión de Capacidades Productivas y Generación de Ingresos, Gestión de Cadenas Pecuarias, Pesqueras y Acuícolas, Gestión Jurídica, Gestión de Bienes Públicos Rurales, Gestión de Innovación, Desarrollo Tecnológico y Protección Sanitaria, los que mayor número de controles establecieron. </w:t>
      </w:r>
    </w:p>
    <w:p w14:paraId="127F5354" w14:textId="77777777" w:rsidR="006631BC" w:rsidRDefault="006631BC" w:rsidP="006631BC">
      <w:pPr>
        <w:jc w:val="both"/>
        <w:rPr>
          <w:rFonts w:ascii="Arial" w:hAnsi="Arial" w:cs="Arial"/>
        </w:rPr>
      </w:pPr>
    </w:p>
    <w:p w14:paraId="6AAE5B98" w14:textId="77777777" w:rsidR="0061409A" w:rsidRDefault="0061409A" w:rsidP="006631BC">
      <w:pPr>
        <w:jc w:val="both"/>
        <w:rPr>
          <w:rFonts w:ascii="Arial" w:hAnsi="Arial" w:cs="Arial"/>
        </w:rPr>
      </w:pPr>
    </w:p>
    <w:p w14:paraId="3DFCC796" w14:textId="77777777" w:rsidR="0061409A" w:rsidRDefault="0061409A" w:rsidP="006631BC">
      <w:pPr>
        <w:jc w:val="both"/>
        <w:rPr>
          <w:rFonts w:ascii="Arial" w:hAnsi="Arial" w:cs="Arial"/>
        </w:rPr>
      </w:pPr>
    </w:p>
    <w:p w14:paraId="25819884" w14:textId="77777777" w:rsidR="0061409A" w:rsidRDefault="0061409A" w:rsidP="006631BC">
      <w:pPr>
        <w:jc w:val="both"/>
        <w:rPr>
          <w:rFonts w:ascii="Arial" w:hAnsi="Arial" w:cs="Arial"/>
        </w:rPr>
      </w:pPr>
    </w:p>
    <w:p w14:paraId="77C4BD51" w14:textId="77777777" w:rsidR="0061409A" w:rsidRDefault="0061409A" w:rsidP="006631BC">
      <w:pPr>
        <w:jc w:val="both"/>
        <w:rPr>
          <w:rFonts w:ascii="Arial" w:hAnsi="Arial" w:cs="Arial"/>
        </w:rPr>
      </w:pPr>
    </w:p>
    <w:p w14:paraId="519FC390" w14:textId="77777777" w:rsidR="0061409A" w:rsidRDefault="0061409A" w:rsidP="006631BC">
      <w:pPr>
        <w:jc w:val="both"/>
        <w:rPr>
          <w:rFonts w:ascii="Arial" w:hAnsi="Arial" w:cs="Arial"/>
        </w:rPr>
      </w:pPr>
      <w:bookmarkStart w:id="0" w:name="_GoBack"/>
      <w:bookmarkEnd w:id="0"/>
    </w:p>
    <w:p w14:paraId="39AC7D48" w14:textId="77777777" w:rsidR="006631BC" w:rsidRDefault="006631BC" w:rsidP="006631BC">
      <w:pPr>
        <w:jc w:val="both"/>
        <w:rPr>
          <w:rFonts w:ascii="Arial" w:hAnsi="Arial" w:cs="Arial"/>
        </w:rPr>
      </w:pPr>
    </w:p>
    <w:p w14:paraId="294EFCBD" w14:textId="77777777" w:rsidR="006631BC" w:rsidRPr="00A72CCB" w:rsidRDefault="006631BC" w:rsidP="006631BC">
      <w:pPr>
        <w:jc w:val="both"/>
        <w:rPr>
          <w:rFonts w:ascii="Arial" w:hAnsi="Arial" w:cs="Arial"/>
        </w:rPr>
      </w:pPr>
    </w:p>
    <w:p w14:paraId="5642A05F" w14:textId="77777777" w:rsidR="006631BC" w:rsidRDefault="006631BC" w:rsidP="006631BC">
      <w:pPr>
        <w:jc w:val="center"/>
        <w:rPr>
          <w:rFonts w:ascii="Arial" w:hAnsi="Arial" w:cs="Arial"/>
          <w:b/>
        </w:rPr>
      </w:pPr>
      <w:r>
        <w:rPr>
          <w:rFonts w:ascii="Arial" w:hAnsi="Arial" w:cs="Arial"/>
          <w:b/>
        </w:rPr>
        <w:t>CONTROLES POR TIPO</w:t>
      </w:r>
    </w:p>
    <w:tbl>
      <w:tblPr>
        <w:tblW w:w="0" w:type="auto"/>
        <w:tblLook w:val="04A0" w:firstRow="1" w:lastRow="0" w:firstColumn="1" w:lastColumn="0" w:noHBand="0" w:noVBand="1"/>
      </w:tblPr>
      <w:tblGrid>
        <w:gridCol w:w="3938"/>
        <w:gridCol w:w="1274"/>
        <w:gridCol w:w="920"/>
        <w:gridCol w:w="920"/>
        <w:gridCol w:w="864"/>
        <w:gridCol w:w="706"/>
      </w:tblGrid>
      <w:tr w:rsidR="006631BC" w:rsidRPr="00E9312A" w14:paraId="5AA14EAA" w14:textId="77777777" w:rsidTr="00A11274">
        <w:trPr>
          <w:trHeight w:val="300"/>
        </w:trPr>
        <w:tc>
          <w:tcPr>
            <w:tcW w:w="3938" w:type="dxa"/>
            <w:tcBorders>
              <w:bottom w:val="single" w:sz="4" w:space="0" w:color="666666"/>
            </w:tcBorders>
            <w:shd w:val="clear" w:color="auto" w:fill="auto"/>
            <w:noWrap/>
            <w:hideMark/>
          </w:tcPr>
          <w:p w14:paraId="550F41D0" w14:textId="77777777" w:rsidR="006631BC" w:rsidRPr="00E9312A" w:rsidRDefault="006631BC" w:rsidP="00A11274">
            <w:pPr>
              <w:jc w:val="both"/>
              <w:rPr>
                <w:rFonts w:ascii="Arial" w:hAnsi="Arial" w:cs="Arial"/>
                <w:b/>
                <w:bCs/>
              </w:rPr>
            </w:pPr>
            <w:r w:rsidRPr="00E9312A">
              <w:rPr>
                <w:rFonts w:ascii="Arial" w:hAnsi="Arial" w:cs="Arial"/>
                <w:b/>
                <w:bCs/>
              </w:rPr>
              <w:t>TIPO DE CONTROL</w:t>
            </w:r>
          </w:p>
        </w:tc>
        <w:tc>
          <w:tcPr>
            <w:tcW w:w="1274" w:type="dxa"/>
            <w:tcBorders>
              <w:bottom w:val="single" w:sz="4" w:space="0" w:color="666666"/>
            </w:tcBorders>
            <w:shd w:val="clear" w:color="auto" w:fill="auto"/>
            <w:noWrap/>
            <w:hideMark/>
          </w:tcPr>
          <w:p w14:paraId="455CB895" w14:textId="77777777" w:rsidR="006631BC" w:rsidRPr="00E9312A" w:rsidRDefault="006631BC" w:rsidP="00A11274">
            <w:pPr>
              <w:jc w:val="center"/>
              <w:rPr>
                <w:rFonts w:ascii="Arial" w:hAnsi="Arial" w:cs="Arial"/>
                <w:b/>
                <w:bCs/>
              </w:rPr>
            </w:pPr>
            <w:r w:rsidRPr="00E9312A">
              <w:rPr>
                <w:rFonts w:ascii="Arial" w:hAnsi="Arial" w:cs="Arial"/>
                <w:b/>
                <w:bCs/>
              </w:rPr>
              <w:t>Año 2014</w:t>
            </w:r>
          </w:p>
        </w:tc>
        <w:tc>
          <w:tcPr>
            <w:tcW w:w="920" w:type="dxa"/>
            <w:tcBorders>
              <w:bottom w:val="single" w:sz="4" w:space="0" w:color="666666"/>
            </w:tcBorders>
            <w:shd w:val="clear" w:color="auto" w:fill="auto"/>
          </w:tcPr>
          <w:p w14:paraId="1121F4D0" w14:textId="77777777" w:rsidR="006631BC" w:rsidRPr="00E9312A" w:rsidRDefault="006631BC" w:rsidP="00A11274">
            <w:pPr>
              <w:jc w:val="center"/>
              <w:rPr>
                <w:rFonts w:ascii="Arial" w:hAnsi="Arial" w:cs="Arial"/>
                <w:b/>
                <w:bCs/>
              </w:rPr>
            </w:pPr>
            <w:r w:rsidRPr="00E9312A">
              <w:rPr>
                <w:rFonts w:ascii="Arial" w:hAnsi="Arial" w:cs="Arial"/>
                <w:b/>
                <w:bCs/>
              </w:rPr>
              <w:t>Año 2015</w:t>
            </w:r>
          </w:p>
        </w:tc>
        <w:tc>
          <w:tcPr>
            <w:tcW w:w="920" w:type="dxa"/>
            <w:tcBorders>
              <w:bottom w:val="single" w:sz="4" w:space="0" w:color="666666"/>
            </w:tcBorders>
          </w:tcPr>
          <w:p w14:paraId="5EB98A61" w14:textId="77777777" w:rsidR="006631BC" w:rsidRPr="00E9312A" w:rsidRDefault="006631BC" w:rsidP="00A11274">
            <w:pPr>
              <w:jc w:val="center"/>
              <w:rPr>
                <w:rFonts w:ascii="Arial" w:hAnsi="Arial" w:cs="Arial"/>
                <w:b/>
                <w:bCs/>
              </w:rPr>
            </w:pPr>
            <w:r>
              <w:rPr>
                <w:rFonts w:ascii="Arial" w:hAnsi="Arial" w:cs="Arial"/>
                <w:b/>
                <w:bCs/>
              </w:rPr>
              <w:t>Año 2016</w:t>
            </w:r>
          </w:p>
        </w:tc>
        <w:tc>
          <w:tcPr>
            <w:tcW w:w="864" w:type="dxa"/>
            <w:tcBorders>
              <w:bottom w:val="single" w:sz="4" w:space="0" w:color="666666"/>
            </w:tcBorders>
          </w:tcPr>
          <w:p w14:paraId="0EFE9BA2" w14:textId="77777777" w:rsidR="006631BC" w:rsidRDefault="006631BC" w:rsidP="00A11274">
            <w:pPr>
              <w:jc w:val="center"/>
              <w:rPr>
                <w:rFonts w:ascii="Arial" w:hAnsi="Arial" w:cs="Arial"/>
                <w:b/>
                <w:bCs/>
              </w:rPr>
            </w:pPr>
            <w:r>
              <w:rPr>
                <w:rFonts w:ascii="Arial" w:hAnsi="Arial" w:cs="Arial"/>
                <w:b/>
                <w:bCs/>
              </w:rPr>
              <w:t>Año 2017</w:t>
            </w:r>
          </w:p>
        </w:tc>
        <w:tc>
          <w:tcPr>
            <w:tcW w:w="706" w:type="dxa"/>
            <w:tcBorders>
              <w:bottom w:val="single" w:sz="4" w:space="0" w:color="666666"/>
            </w:tcBorders>
          </w:tcPr>
          <w:p w14:paraId="58A55B02" w14:textId="77777777" w:rsidR="006631BC" w:rsidRDefault="006631BC" w:rsidP="00A11274">
            <w:pPr>
              <w:jc w:val="center"/>
              <w:rPr>
                <w:rFonts w:ascii="Arial" w:hAnsi="Arial" w:cs="Arial"/>
                <w:b/>
                <w:bCs/>
              </w:rPr>
            </w:pPr>
            <w:r>
              <w:rPr>
                <w:rFonts w:ascii="Arial" w:hAnsi="Arial" w:cs="Arial"/>
                <w:b/>
                <w:bCs/>
              </w:rPr>
              <w:t>Año 2018</w:t>
            </w:r>
          </w:p>
        </w:tc>
      </w:tr>
      <w:tr w:rsidR="006631BC" w:rsidRPr="00E9312A" w14:paraId="43B49A8A" w14:textId="77777777" w:rsidTr="00A11274">
        <w:trPr>
          <w:trHeight w:val="300"/>
        </w:trPr>
        <w:tc>
          <w:tcPr>
            <w:tcW w:w="3938" w:type="dxa"/>
            <w:shd w:val="clear" w:color="auto" w:fill="CCCCCC"/>
            <w:noWrap/>
            <w:hideMark/>
          </w:tcPr>
          <w:p w14:paraId="7953C205" w14:textId="77777777" w:rsidR="006631BC" w:rsidRPr="00C82B27" w:rsidRDefault="006631BC" w:rsidP="00A11274">
            <w:pPr>
              <w:jc w:val="both"/>
              <w:rPr>
                <w:rFonts w:ascii="Arial" w:hAnsi="Arial" w:cs="Arial"/>
                <w:bCs/>
              </w:rPr>
            </w:pPr>
            <w:r w:rsidRPr="00C82B27">
              <w:rPr>
                <w:rFonts w:ascii="Arial" w:hAnsi="Arial" w:cs="Arial"/>
                <w:bCs/>
              </w:rPr>
              <w:t>Correctivo</w:t>
            </w:r>
          </w:p>
        </w:tc>
        <w:tc>
          <w:tcPr>
            <w:tcW w:w="1274" w:type="dxa"/>
            <w:shd w:val="clear" w:color="auto" w:fill="CCCCCC"/>
            <w:noWrap/>
            <w:hideMark/>
          </w:tcPr>
          <w:p w14:paraId="1D473A19" w14:textId="77777777" w:rsidR="006631BC" w:rsidRPr="00E9312A" w:rsidRDefault="006631BC" w:rsidP="00A11274">
            <w:pPr>
              <w:jc w:val="center"/>
              <w:rPr>
                <w:rFonts w:ascii="Arial" w:hAnsi="Arial" w:cs="Arial"/>
              </w:rPr>
            </w:pPr>
            <w:r w:rsidRPr="00E9312A">
              <w:rPr>
                <w:rFonts w:ascii="Arial" w:hAnsi="Arial" w:cs="Arial"/>
              </w:rPr>
              <w:t>4</w:t>
            </w:r>
          </w:p>
        </w:tc>
        <w:tc>
          <w:tcPr>
            <w:tcW w:w="920" w:type="dxa"/>
            <w:shd w:val="clear" w:color="auto" w:fill="CCCCCC"/>
          </w:tcPr>
          <w:p w14:paraId="508C835C" w14:textId="77777777" w:rsidR="006631BC" w:rsidRPr="00E9312A" w:rsidRDefault="006631BC" w:rsidP="00A11274">
            <w:pPr>
              <w:jc w:val="center"/>
              <w:rPr>
                <w:rFonts w:ascii="Arial" w:hAnsi="Arial" w:cs="Arial"/>
              </w:rPr>
            </w:pPr>
            <w:r w:rsidRPr="00E9312A">
              <w:rPr>
                <w:rFonts w:ascii="Arial" w:hAnsi="Arial" w:cs="Arial"/>
              </w:rPr>
              <w:t>5</w:t>
            </w:r>
          </w:p>
        </w:tc>
        <w:tc>
          <w:tcPr>
            <w:tcW w:w="920" w:type="dxa"/>
            <w:shd w:val="clear" w:color="auto" w:fill="CCCCCC"/>
          </w:tcPr>
          <w:p w14:paraId="399835B1" w14:textId="77777777" w:rsidR="006631BC" w:rsidRPr="00E9312A" w:rsidRDefault="006631BC" w:rsidP="00A11274">
            <w:pPr>
              <w:jc w:val="center"/>
              <w:rPr>
                <w:rFonts w:ascii="Arial" w:hAnsi="Arial" w:cs="Arial"/>
              </w:rPr>
            </w:pPr>
            <w:r>
              <w:rPr>
                <w:rFonts w:ascii="Arial" w:hAnsi="Arial" w:cs="Arial"/>
              </w:rPr>
              <w:t>14</w:t>
            </w:r>
          </w:p>
        </w:tc>
        <w:tc>
          <w:tcPr>
            <w:tcW w:w="864" w:type="dxa"/>
            <w:shd w:val="clear" w:color="auto" w:fill="CCCCCC"/>
          </w:tcPr>
          <w:p w14:paraId="1F5095E7" w14:textId="77777777" w:rsidR="006631BC" w:rsidRDefault="006631BC" w:rsidP="00A11274">
            <w:pPr>
              <w:jc w:val="center"/>
              <w:rPr>
                <w:rFonts w:ascii="Arial" w:hAnsi="Arial" w:cs="Arial"/>
              </w:rPr>
            </w:pPr>
            <w:r>
              <w:rPr>
                <w:rFonts w:ascii="Arial" w:hAnsi="Arial" w:cs="Arial"/>
              </w:rPr>
              <w:t>15</w:t>
            </w:r>
          </w:p>
        </w:tc>
        <w:tc>
          <w:tcPr>
            <w:tcW w:w="706" w:type="dxa"/>
            <w:shd w:val="clear" w:color="auto" w:fill="CCCCCC"/>
          </w:tcPr>
          <w:p w14:paraId="71938725" w14:textId="77777777" w:rsidR="006631BC" w:rsidRDefault="006631BC" w:rsidP="00A11274">
            <w:pPr>
              <w:jc w:val="center"/>
              <w:rPr>
                <w:rFonts w:ascii="Arial" w:hAnsi="Arial" w:cs="Arial"/>
              </w:rPr>
            </w:pPr>
            <w:r>
              <w:rPr>
                <w:rFonts w:ascii="Arial" w:hAnsi="Arial" w:cs="Arial"/>
              </w:rPr>
              <w:t>17</w:t>
            </w:r>
          </w:p>
        </w:tc>
      </w:tr>
      <w:tr w:rsidR="006631BC" w:rsidRPr="00E9312A" w14:paraId="10858259" w14:textId="77777777" w:rsidTr="00A11274">
        <w:trPr>
          <w:trHeight w:val="300"/>
        </w:trPr>
        <w:tc>
          <w:tcPr>
            <w:tcW w:w="3938" w:type="dxa"/>
            <w:shd w:val="clear" w:color="auto" w:fill="auto"/>
            <w:noWrap/>
            <w:hideMark/>
          </w:tcPr>
          <w:p w14:paraId="029982F8" w14:textId="77777777" w:rsidR="006631BC" w:rsidRPr="00C82B27" w:rsidRDefault="006631BC" w:rsidP="00A11274">
            <w:pPr>
              <w:jc w:val="both"/>
              <w:rPr>
                <w:rFonts w:ascii="Arial" w:hAnsi="Arial" w:cs="Arial"/>
                <w:bCs/>
              </w:rPr>
            </w:pPr>
            <w:r w:rsidRPr="00C82B27">
              <w:rPr>
                <w:rFonts w:ascii="Arial" w:hAnsi="Arial" w:cs="Arial"/>
                <w:bCs/>
              </w:rPr>
              <w:t>Preventivo</w:t>
            </w:r>
          </w:p>
        </w:tc>
        <w:tc>
          <w:tcPr>
            <w:tcW w:w="1274" w:type="dxa"/>
            <w:shd w:val="clear" w:color="auto" w:fill="auto"/>
            <w:noWrap/>
            <w:hideMark/>
          </w:tcPr>
          <w:p w14:paraId="5642079C" w14:textId="77777777" w:rsidR="006631BC" w:rsidRPr="00E9312A" w:rsidRDefault="006631BC" w:rsidP="00A11274">
            <w:pPr>
              <w:jc w:val="center"/>
              <w:rPr>
                <w:rFonts w:ascii="Arial" w:hAnsi="Arial" w:cs="Arial"/>
              </w:rPr>
            </w:pPr>
            <w:r w:rsidRPr="00E9312A">
              <w:rPr>
                <w:rFonts w:ascii="Arial" w:hAnsi="Arial" w:cs="Arial"/>
              </w:rPr>
              <w:t>306</w:t>
            </w:r>
          </w:p>
        </w:tc>
        <w:tc>
          <w:tcPr>
            <w:tcW w:w="920" w:type="dxa"/>
            <w:shd w:val="clear" w:color="auto" w:fill="auto"/>
          </w:tcPr>
          <w:p w14:paraId="3E2AC943" w14:textId="77777777" w:rsidR="006631BC" w:rsidRPr="00E9312A" w:rsidRDefault="006631BC" w:rsidP="00A11274">
            <w:pPr>
              <w:jc w:val="center"/>
              <w:rPr>
                <w:rFonts w:ascii="Arial" w:hAnsi="Arial" w:cs="Arial"/>
              </w:rPr>
            </w:pPr>
            <w:r w:rsidRPr="00E9312A">
              <w:rPr>
                <w:rFonts w:ascii="Arial" w:hAnsi="Arial" w:cs="Arial"/>
              </w:rPr>
              <w:t>335</w:t>
            </w:r>
          </w:p>
        </w:tc>
        <w:tc>
          <w:tcPr>
            <w:tcW w:w="920" w:type="dxa"/>
          </w:tcPr>
          <w:p w14:paraId="0A77D4CD" w14:textId="77777777" w:rsidR="006631BC" w:rsidRPr="00E9312A" w:rsidRDefault="006631BC" w:rsidP="00A11274">
            <w:pPr>
              <w:jc w:val="center"/>
              <w:rPr>
                <w:rFonts w:ascii="Arial" w:hAnsi="Arial" w:cs="Arial"/>
              </w:rPr>
            </w:pPr>
            <w:r>
              <w:rPr>
                <w:rFonts w:ascii="Arial" w:hAnsi="Arial" w:cs="Arial"/>
              </w:rPr>
              <w:t>423</w:t>
            </w:r>
          </w:p>
        </w:tc>
        <w:tc>
          <w:tcPr>
            <w:tcW w:w="864" w:type="dxa"/>
          </w:tcPr>
          <w:p w14:paraId="322B7E90" w14:textId="77777777" w:rsidR="006631BC" w:rsidRDefault="006631BC" w:rsidP="00A11274">
            <w:pPr>
              <w:jc w:val="center"/>
              <w:rPr>
                <w:rFonts w:ascii="Arial" w:hAnsi="Arial" w:cs="Arial"/>
              </w:rPr>
            </w:pPr>
            <w:r>
              <w:rPr>
                <w:rFonts w:ascii="Arial" w:hAnsi="Arial" w:cs="Arial"/>
              </w:rPr>
              <w:t>336</w:t>
            </w:r>
          </w:p>
        </w:tc>
        <w:tc>
          <w:tcPr>
            <w:tcW w:w="706" w:type="dxa"/>
          </w:tcPr>
          <w:p w14:paraId="49A315BB" w14:textId="77777777" w:rsidR="006631BC" w:rsidRDefault="006631BC" w:rsidP="00A11274">
            <w:pPr>
              <w:jc w:val="center"/>
              <w:rPr>
                <w:rFonts w:ascii="Arial" w:hAnsi="Arial" w:cs="Arial"/>
              </w:rPr>
            </w:pPr>
            <w:r>
              <w:rPr>
                <w:rFonts w:ascii="Arial" w:hAnsi="Arial" w:cs="Arial"/>
              </w:rPr>
              <w:t>393</w:t>
            </w:r>
          </w:p>
        </w:tc>
      </w:tr>
      <w:tr w:rsidR="006631BC" w:rsidRPr="00E9312A" w14:paraId="362E95A5" w14:textId="77777777" w:rsidTr="00A11274">
        <w:trPr>
          <w:trHeight w:val="348"/>
        </w:trPr>
        <w:tc>
          <w:tcPr>
            <w:tcW w:w="3938" w:type="dxa"/>
            <w:shd w:val="clear" w:color="auto" w:fill="CCCCCC"/>
            <w:noWrap/>
            <w:hideMark/>
          </w:tcPr>
          <w:p w14:paraId="6CE65AE2" w14:textId="77777777" w:rsidR="006631BC" w:rsidRPr="00E9312A" w:rsidRDefault="006631BC" w:rsidP="00A11274">
            <w:pPr>
              <w:jc w:val="both"/>
              <w:rPr>
                <w:rFonts w:ascii="Arial" w:hAnsi="Arial" w:cs="Arial"/>
                <w:b/>
                <w:bCs/>
              </w:rPr>
            </w:pPr>
            <w:r w:rsidRPr="00E9312A">
              <w:rPr>
                <w:rFonts w:ascii="Arial" w:hAnsi="Arial" w:cs="Arial"/>
                <w:b/>
                <w:bCs/>
              </w:rPr>
              <w:t>Total Controles</w:t>
            </w:r>
          </w:p>
        </w:tc>
        <w:tc>
          <w:tcPr>
            <w:tcW w:w="1274" w:type="dxa"/>
            <w:shd w:val="clear" w:color="auto" w:fill="CCCCCC"/>
            <w:noWrap/>
            <w:hideMark/>
          </w:tcPr>
          <w:p w14:paraId="5C39860A" w14:textId="77777777" w:rsidR="006631BC" w:rsidRPr="00E9312A" w:rsidRDefault="006631BC" w:rsidP="00A11274">
            <w:pPr>
              <w:jc w:val="center"/>
              <w:rPr>
                <w:rFonts w:ascii="Arial" w:hAnsi="Arial" w:cs="Arial"/>
                <w:b/>
                <w:bCs/>
              </w:rPr>
            </w:pPr>
            <w:r w:rsidRPr="00E9312A">
              <w:rPr>
                <w:rFonts w:ascii="Arial" w:hAnsi="Arial" w:cs="Arial"/>
                <w:b/>
                <w:bCs/>
              </w:rPr>
              <w:t>310</w:t>
            </w:r>
          </w:p>
        </w:tc>
        <w:tc>
          <w:tcPr>
            <w:tcW w:w="920" w:type="dxa"/>
            <w:shd w:val="clear" w:color="auto" w:fill="CCCCCC"/>
          </w:tcPr>
          <w:p w14:paraId="25D803E1" w14:textId="77777777" w:rsidR="006631BC" w:rsidRPr="00E9312A" w:rsidRDefault="006631BC" w:rsidP="00A11274">
            <w:pPr>
              <w:jc w:val="center"/>
              <w:rPr>
                <w:rFonts w:ascii="Arial" w:hAnsi="Arial" w:cs="Arial"/>
                <w:b/>
                <w:bCs/>
              </w:rPr>
            </w:pPr>
            <w:r w:rsidRPr="00E9312A">
              <w:rPr>
                <w:rFonts w:ascii="Arial" w:hAnsi="Arial" w:cs="Arial"/>
                <w:b/>
                <w:bCs/>
              </w:rPr>
              <w:t>340</w:t>
            </w:r>
          </w:p>
        </w:tc>
        <w:tc>
          <w:tcPr>
            <w:tcW w:w="920" w:type="dxa"/>
            <w:shd w:val="clear" w:color="auto" w:fill="CCCCCC"/>
          </w:tcPr>
          <w:p w14:paraId="6B1984D6" w14:textId="77777777" w:rsidR="006631BC" w:rsidRPr="00E9312A" w:rsidRDefault="006631BC" w:rsidP="00A11274">
            <w:pPr>
              <w:jc w:val="center"/>
              <w:rPr>
                <w:rFonts w:ascii="Arial" w:hAnsi="Arial" w:cs="Arial"/>
                <w:b/>
                <w:bCs/>
              </w:rPr>
            </w:pPr>
            <w:r>
              <w:rPr>
                <w:rFonts w:ascii="Arial" w:hAnsi="Arial" w:cs="Arial"/>
                <w:b/>
                <w:bCs/>
              </w:rPr>
              <w:t>437</w:t>
            </w:r>
          </w:p>
        </w:tc>
        <w:tc>
          <w:tcPr>
            <w:tcW w:w="864" w:type="dxa"/>
            <w:shd w:val="clear" w:color="auto" w:fill="CCCCCC"/>
          </w:tcPr>
          <w:p w14:paraId="4D09E520" w14:textId="77777777" w:rsidR="006631BC" w:rsidRDefault="006631BC" w:rsidP="00A11274">
            <w:pPr>
              <w:jc w:val="center"/>
              <w:rPr>
                <w:rFonts w:ascii="Arial" w:hAnsi="Arial" w:cs="Arial"/>
                <w:b/>
                <w:bCs/>
              </w:rPr>
            </w:pPr>
            <w:r>
              <w:rPr>
                <w:rFonts w:ascii="Arial" w:hAnsi="Arial" w:cs="Arial"/>
                <w:b/>
                <w:bCs/>
              </w:rPr>
              <w:t>351</w:t>
            </w:r>
          </w:p>
        </w:tc>
        <w:tc>
          <w:tcPr>
            <w:tcW w:w="706" w:type="dxa"/>
            <w:shd w:val="clear" w:color="auto" w:fill="CCCCCC"/>
          </w:tcPr>
          <w:p w14:paraId="0FA7DF4F" w14:textId="77777777" w:rsidR="006631BC" w:rsidRDefault="006631BC" w:rsidP="00A11274">
            <w:pPr>
              <w:jc w:val="center"/>
              <w:rPr>
                <w:rFonts w:ascii="Arial" w:hAnsi="Arial" w:cs="Arial"/>
                <w:b/>
                <w:bCs/>
              </w:rPr>
            </w:pPr>
            <w:r>
              <w:rPr>
                <w:rFonts w:ascii="Arial" w:hAnsi="Arial" w:cs="Arial"/>
                <w:b/>
                <w:bCs/>
              </w:rPr>
              <w:t>410</w:t>
            </w:r>
          </w:p>
        </w:tc>
      </w:tr>
    </w:tbl>
    <w:p w14:paraId="342F9A68" w14:textId="77777777" w:rsidR="006631BC" w:rsidRPr="00096180" w:rsidRDefault="006631BC" w:rsidP="006631BC">
      <w:pPr>
        <w:jc w:val="right"/>
        <w:rPr>
          <w:rFonts w:ascii="Arial" w:hAnsi="Arial" w:cs="Arial"/>
          <w:sz w:val="18"/>
        </w:rPr>
      </w:pPr>
      <w:r>
        <w:rPr>
          <w:rFonts w:ascii="Arial" w:hAnsi="Arial" w:cs="Arial"/>
          <w:sz w:val="18"/>
        </w:rPr>
        <w:t>Tabla No. 3</w:t>
      </w:r>
      <w:r w:rsidRPr="00096180">
        <w:rPr>
          <w:rFonts w:ascii="Arial" w:hAnsi="Arial" w:cs="Arial"/>
          <w:sz w:val="18"/>
        </w:rPr>
        <w:t xml:space="preserve"> </w:t>
      </w:r>
    </w:p>
    <w:p w14:paraId="21435BDA" w14:textId="77777777" w:rsidR="006631BC" w:rsidRPr="003D182F" w:rsidRDefault="006631BC" w:rsidP="006631BC">
      <w:pPr>
        <w:spacing w:after="0" w:line="240" w:lineRule="auto"/>
        <w:jc w:val="both"/>
        <w:rPr>
          <w:rFonts w:ascii="Arial" w:hAnsi="Arial" w:cs="Arial"/>
          <w:sz w:val="24"/>
          <w:szCs w:val="24"/>
        </w:rPr>
      </w:pPr>
    </w:p>
    <w:p w14:paraId="30278C65" w14:textId="77777777" w:rsidR="006631BC" w:rsidRPr="003D182F" w:rsidRDefault="006631BC" w:rsidP="006631BC">
      <w:pPr>
        <w:jc w:val="both"/>
        <w:rPr>
          <w:rFonts w:ascii="Arial" w:hAnsi="Arial" w:cs="Arial"/>
          <w:sz w:val="24"/>
          <w:szCs w:val="24"/>
        </w:rPr>
      </w:pPr>
      <w:r w:rsidRPr="003D182F">
        <w:rPr>
          <w:rFonts w:ascii="Arial" w:hAnsi="Arial" w:cs="Arial"/>
          <w:sz w:val="24"/>
          <w:szCs w:val="24"/>
        </w:rPr>
        <w:t>A través de la revisión realizada con los responsables de los procesos, quienes establecieron los controles para evitar la materialización de los riesgos, se concluyen que dichos controles son efectivos.</w:t>
      </w:r>
    </w:p>
    <w:p w14:paraId="7841BC21" w14:textId="77777777" w:rsidR="006631BC" w:rsidRPr="002329C3" w:rsidRDefault="006631BC" w:rsidP="00A80A3E">
      <w:pPr>
        <w:pStyle w:val="Prrafodelista"/>
        <w:numPr>
          <w:ilvl w:val="2"/>
          <w:numId w:val="32"/>
        </w:numPr>
        <w:spacing w:after="0" w:line="240" w:lineRule="auto"/>
        <w:jc w:val="both"/>
        <w:rPr>
          <w:rFonts w:ascii="Arial" w:hAnsi="Arial" w:cs="Arial"/>
          <w:b/>
          <w:sz w:val="24"/>
          <w:szCs w:val="24"/>
        </w:rPr>
      </w:pPr>
      <w:r w:rsidRPr="002329C3">
        <w:rPr>
          <w:rFonts w:ascii="Arial" w:hAnsi="Arial" w:cs="Arial"/>
          <w:b/>
          <w:sz w:val="24"/>
          <w:szCs w:val="24"/>
        </w:rPr>
        <w:t>CONCLUSIONES Y RECOMENDACIONES</w:t>
      </w:r>
    </w:p>
    <w:p w14:paraId="0CDB3C19" w14:textId="77777777" w:rsidR="006631BC" w:rsidRPr="003D182F" w:rsidRDefault="006631BC" w:rsidP="006631BC">
      <w:pPr>
        <w:spacing w:after="0" w:line="240" w:lineRule="auto"/>
        <w:jc w:val="both"/>
        <w:rPr>
          <w:rFonts w:ascii="Arial" w:hAnsi="Arial" w:cs="Arial"/>
          <w:sz w:val="24"/>
          <w:szCs w:val="24"/>
        </w:rPr>
      </w:pPr>
    </w:p>
    <w:p w14:paraId="519D332B" w14:textId="77777777" w:rsidR="006631BC" w:rsidRPr="003D182F" w:rsidRDefault="006631BC" w:rsidP="006631BC">
      <w:pPr>
        <w:jc w:val="both"/>
        <w:rPr>
          <w:rFonts w:ascii="Arial" w:hAnsi="Arial" w:cs="Arial"/>
          <w:bCs/>
          <w:iCs/>
          <w:sz w:val="24"/>
          <w:szCs w:val="24"/>
        </w:rPr>
      </w:pPr>
      <w:r w:rsidRPr="003D182F">
        <w:rPr>
          <w:rFonts w:ascii="Arial" w:hAnsi="Arial" w:cs="Arial"/>
          <w:sz w:val="24"/>
          <w:szCs w:val="24"/>
        </w:rPr>
        <w:t xml:space="preserve">Se identificaron 274 riesgos dentro de la organización, a quienes se le </w:t>
      </w:r>
      <w:r w:rsidRPr="003D182F">
        <w:rPr>
          <w:rFonts w:ascii="Arial" w:hAnsi="Arial" w:cs="Arial"/>
          <w:bCs/>
          <w:iCs/>
          <w:sz w:val="24"/>
          <w:szCs w:val="24"/>
        </w:rPr>
        <w:t xml:space="preserve">se establecieron medidas de control que son implementadas, mantenidas y ejecutadas por los diferentes procesos para evitar su materialización. </w:t>
      </w:r>
    </w:p>
    <w:p w14:paraId="16C0D948" w14:textId="77777777" w:rsidR="006631BC" w:rsidRPr="003D182F" w:rsidRDefault="006631BC" w:rsidP="006631BC">
      <w:pPr>
        <w:jc w:val="both"/>
        <w:rPr>
          <w:rFonts w:ascii="Arial" w:hAnsi="Arial" w:cs="Arial"/>
          <w:sz w:val="24"/>
          <w:szCs w:val="24"/>
        </w:rPr>
      </w:pPr>
      <w:r w:rsidRPr="003D182F">
        <w:rPr>
          <w:rFonts w:ascii="Arial" w:hAnsi="Arial" w:cs="Arial"/>
          <w:sz w:val="24"/>
          <w:szCs w:val="24"/>
        </w:rPr>
        <w:t xml:space="preserve">Para los riesgos de corrupción identificados se definió el plan de contingencia en caso de materializarse, dando cumplimiento a lo definido por la Presidencia de la Republica, en la guía “Estrategias para la construcción del Plan Anticorrupción y de Atención al Ciudadano”. </w:t>
      </w:r>
    </w:p>
    <w:p w14:paraId="7F5C5EC4" w14:textId="77777777" w:rsidR="006631BC" w:rsidRPr="003D182F" w:rsidRDefault="006631BC" w:rsidP="006631BC">
      <w:pPr>
        <w:jc w:val="both"/>
        <w:rPr>
          <w:rFonts w:ascii="Arial" w:hAnsi="Arial" w:cs="Arial"/>
          <w:sz w:val="24"/>
          <w:szCs w:val="24"/>
        </w:rPr>
      </w:pPr>
      <w:r w:rsidRPr="003D182F">
        <w:rPr>
          <w:rFonts w:ascii="Arial" w:hAnsi="Arial" w:cs="Arial"/>
          <w:sz w:val="24"/>
          <w:szCs w:val="24"/>
        </w:rPr>
        <w:t xml:space="preserve">Se estableció un total de 357 controles, los cuales están establecidos y son adecuados para controlar la materialización de los riesgos y al evaluarlo de acuerdo a la metodología establecida en el procedimiento, se califican como efectivos. </w:t>
      </w:r>
    </w:p>
    <w:p w14:paraId="15AC8D93" w14:textId="77777777" w:rsidR="006631BC" w:rsidRPr="003D182F" w:rsidRDefault="006631BC" w:rsidP="006631BC">
      <w:pPr>
        <w:jc w:val="both"/>
        <w:rPr>
          <w:rFonts w:ascii="Arial" w:hAnsi="Arial" w:cs="Arial"/>
          <w:sz w:val="24"/>
          <w:szCs w:val="24"/>
        </w:rPr>
      </w:pPr>
      <w:r w:rsidRPr="003D182F">
        <w:rPr>
          <w:rFonts w:ascii="Arial" w:hAnsi="Arial" w:cs="Arial"/>
          <w:bCs/>
          <w:iCs/>
          <w:sz w:val="24"/>
          <w:szCs w:val="24"/>
        </w:rPr>
        <w:t>Se recomienda que los responsables de los procesos realicen el seguimiento periódico al comportamiento de los riesgos y a la aplicación de controles, ya que estos nunca dejan de representar una amenaza para su buen desempeño.</w:t>
      </w:r>
    </w:p>
    <w:p w14:paraId="17C00A5C" w14:textId="77777777" w:rsidR="006631BC" w:rsidRPr="003D182F" w:rsidRDefault="006631BC" w:rsidP="006631BC">
      <w:pPr>
        <w:jc w:val="both"/>
        <w:rPr>
          <w:rFonts w:ascii="Arial" w:hAnsi="Arial" w:cs="Arial"/>
          <w:sz w:val="24"/>
          <w:szCs w:val="24"/>
        </w:rPr>
      </w:pPr>
      <w:r w:rsidRPr="003D182F">
        <w:rPr>
          <w:rFonts w:ascii="Arial" w:hAnsi="Arial" w:cs="Arial"/>
          <w:sz w:val="24"/>
          <w:szCs w:val="24"/>
        </w:rPr>
        <w:t xml:space="preserve">Así mismo se debe realizar revisión de los riesgos y a sus controles permanentemente por los responsables de estos, especialmente, cuando se presenten las situaciones descritas a continuación: </w:t>
      </w:r>
    </w:p>
    <w:p w14:paraId="3D5A299D" w14:textId="77777777" w:rsidR="006631BC" w:rsidRPr="003D182F" w:rsidRDefault="006631BC" w:rsidP="00A80A3E">
      <w:pPr>
        <w:numPr>
          <w:ilvl w:val="0"/>
          <w:numId w:val="16"/>
        </w:numPr>
        <w:spacing w:after="0" w:line="240" w:lineRule="auto"/>
        <w:jc w:val="both"/>
        <w:rPr>
          <w:rFonts w:ascii="Arial" w:hAnsi="Arial" w:cs="Arial"/>
          <w:sz w:val="24"/>
          <w:szCs w:val="24"/>
        </w:rPr>
      </w:pPr>
      <w:r w:rsidRPr="003D182F">
        <w:rPr>
          <w:rFonts w:ascii="Arial" w:hAnsi="Arial" w:cs="Arial"/>
          <w:sz w:val="24"/>
          <w:szCs w:val="24"/>
        </w:rPr>
        <w:t>Cambios en las actividades de los procesos</w:t>
      </w:r>
    </w:p>
    <w:p w14:paraId="46FB3CBC" w14:textId="77777777" w:rsidR="006631BC" w:rsidRPr="003D182F" w:rsidRDefault="006631BC" w:rsidP="00A80A3E">
      <w:pPr>
        <w:numPr>
          <w:ilvl w:val="0"/>
          <w:numId w:val="16"/>
        </w:numPr>
        <w:spacing w:after="0" w:line="240" w:lineRule="auto"/>
        <w:jc w:val="both"/>
        <w:rPr>
          <w:rFonts w:ascii="Arial" w:hAnsi="Arial" w:cs="Arial"/>
          <w:sz w:val="24"/>
          <w:szCs w:val="24"/>
        </w:rPr>
      </w:pPr>
      <w:r w:rsidRPr="003D182F">
        <w:rPr>
          <w:rFonts w:ascii="Arial" w:hAnsi="Arial" w:cs="Arial"/>
          <w:sz w:val="24"/>
          <w:szCs w:val="24"/>
        </w:rPr>
        <w:t>Identificación de nuevos riesgos para el proceso</w:t>
      </w:r>
    </w:p>
    <w:p w14:paraId="2F55C3D3" w14:textId="77777777" w:rsidR="006631BC" w:rsidRPr="003D182F" w:rsidRDefault="006631BC" w:rsidP="00A80A3E">
      <w:pPr>
        <w:numPr>
          <w:ilvl w:val="0"/>
          <w:numId w:val="16"/>
        </w:numPr>
        <w:spacing w:after="0" w:line="240" w:lineRule="auto"/>
        <w:jc w:val="both"/>
        <w:rPr>
          <w:rFonts w:ascii="Arial" w:hAnsi="Arial" w:cs="Arial"/>
          <w:sz w:val="24"/>
          <w:szCs w:val="24"/>
        </w:rPr>
      </w:pPr>
      <w:r w:rsidRPr="003D182F">
        <w:rPr>
          <w:rFonts w:ascii="Arial" w:hAnsi="Arial" w:cs="Arial"/>
          <w:sz w:val="24"/>
          <w:szCs w:val="24"/>
        </w:rPr>
        <w:lastRenderedPageBreak/>
        <w:t>Aplicación de nuevos controles a los riesgos identificados</w:t>
      </w:r>
    </w:p>
    <w:p w14:paraId="08465317" w14:textId="77777777" w:rsidR="006631BC" w:rsidRPr="003D182F" w:rsidRDefault="006631BC" w:rsidP="00A80A3E">
      <w:pPr>
        <w:numPr>
          <w:ilvl w:val="0"/>
          <w:numId w:val="16"/>
        </w:numPr>
        <w:spacing w:after="0" w:line="240" w:lineRule="auto"/>
        <w:jc w:val="both"/>
        <w:rPr>
          <w:rFonts w:ascii="Arial" w:hAnsi="Arial" w:cs="Arial"/>
          <w:sz w:val="24"/>
          <w:szCs w:val="24"/>
        </w:rPr>
      </w:pPr>
      <w:r w:rsidRPr="003D182F">
        <w:rPr>
          <w:rFonts w:ascii="Arial" w:hAnsi="Arial" w:cs="Arial"/>
          <w:sz w:val="24"/>
          <w:szCs w:val="24"/>
        </w:rPr>
        <w:t xml:space="preserve">Inefectividad de los controles en su función (materialización del riesgo) </w:t>
      </w:r>
    </w:p>
    <w:p w14:paraId="0CEE603E" w14:textId="77777777" w:rsidR="006631BC" w:rsidRPr="003D182F" w:rsidRDefault="006631BC" w:rsidP="00A80A3E">
      <w:pPr>
        <w:numPr>
          <w:ilvl w:val="0"/>
          <w:numId w:val="16"/>
        </w:numPr>
        <w:spacing w:after="0" w:line="240" w:lineRule="auto"/>
        <w:jc w:val="both"/>
        <w:rPr>
          <w:rFonts w:ascii="Arial" w:hAnsi="Arial" w:cs="Arial"/>
          <w:sz w:val="24"/>
          <w:szCs w:val="24"/>
        </w:rPr>
      </w:pPr>
      <w:r w:rsidRPr="003D182F">
        <w:rPr>
          <w:rFonts w:ascii="Arial" w:hAnsi="Arial" w:cs="Arial"/>
          <w:sz w:val="24"/>
          <w:szCs w:val="24"/>
        </w:rPr>
        <w:t>Control total del riesgo para el proceso</w:t>
      </w:r>
    </w:p>
    <w:p w14:paraId="2FEED78F" w14:textId="77777777" w:rsidR="006631BC" w:rsidRPr="003D182F" w:rsidRDefault="006631BC" w:rsidP="00A80A3E">
      <w:pPr>
        <w:numPr>
          <w:ilvl w:val="0"/>
          <w:numId w:val="16"/>
        </w:numPr>
        <w:spacing w:after="0" w:line="240" w:lineRule="auto"/>
        <w:jc w:val="both"/>
        <w:rPr>
          <w:rFonts w:ascii="Arial" w:hAnsi="Arial" w:cs="Arial"/>
          <w:sz w:val="24"/>
          <w:szCs w:val="24"/>
        </w:rPr>
      </w:pPr>
      <w:r w:rsidRPr="003D182F">
        <w:rPr>
          <w:rFonts w:ascii="Arial" w:hAnsi="Arial" w:cs="Arial"/>
          <w:sz w:val="24"/>
          <w:szCs w:val="24"/>
        </w:rPr>
        <w:t>Formulación de nuevos productos misionales o ajuste de los existentes</w:t>
      </w:r>
    </w:p>
    <w:p w14:paraId="78D042CA" w14:textId="77777777" w:rsidR="006631BC" w:rsidRPr="003D182F" w:rsidRDefault="006631BC" w:rsidP="006631BC">
      <w:pPr>
        <w:jc w:val="both"/>
        <w:rPr>
          <w:rFonts w:ascii="Arial" w:hAnsi="Arial" w:cs="Arial"/>
          <w:sz w:val="24"/>
          <w:szCs w:val="24"/>
        </w:rPr>
      </w:pPr>
    </w:p>
    <w:p w14:paraId="689F4846" w14:textId="77777777" w:rsidR="006631BC" w:rsidRPr="003D182F" w:rsidRDefault="006631BC" w:rsidP="006631BC">
      <w:pPr>
        <w:jc w:val="both"/>
        <w:rPr>
          <w:rFonts w:ascii="Arial" w:hAnsi="Arial" w:cs="Arial"/>
          <w:sz w:val="24"/>
          <w:szCs w:val="24"/>
        </w:rPr>
      </w:pPr>
      <w:r w:rsidRPr="003D182F">
        <w:rPr>
          <w:rFonts w:ascii="Arial" w:hAnsi="Arial" w:cs="Arial"/>
          <w:sz w:val="24"/>
          <w:szCs w:val="24"/>
        </w:rPr>
        <w:t>En lo referente a seguridad de la información se debe continuar con el fortalecimiento de la infraestructura tecnológica necesaria para da respuesta a incidentes informáticos y potenciales desastres tecnológicos. La adopción de soluciones de computación y almacenamiento en la nube ofrecen excelentes oportunidades para el desarrollo de iniciativas como teletrabajo, recuperación ante desastres y movilidad.</w:t>
      </w:r>
    </w:p>
    <w:p w14:paraId="41A4A03D" w14:textId="77777777" w:rsidR="006631BC" w:rsidRDefault="006631BC" w:rsidP="006631BC">
      <w:pPr>
        <w:jc w:val="both"/>
        <w:rPr>
          <w:rFonts w:ascii="Arial" w:hAnsi="Arial" w:cs="Arial"/>
          <w:sz w:val="24"/>
          <w:szCs w:val="24"/>
        </w:rPr>
      </w:pPr>
      <w:r w:rsidRPr="003D182F">
        <w:rPr>
          <w:rFonts w:ascii="Arial" w:hAnsi="Arial" w:cs="Arial"/>
          <w:sz w:val="24"/>
          <w:szCs w:val="24"/>
        </w:rPr>
        <w:t>Estos ajustes deben ser informados inmediatamente a la Administración del SIG para la actualización de los mapas de riesgos y su formalización en el Sistema.</w:t>
      </w:r>
    </w:p>
    <w:p w14:paraId="63A412D5" w14:textId="77777777" w:rsidR="006631BC" w:rsidRPr="002329C3" w:rsidRDefault="006631BC" w:rsidP="00A80A3E">
      <w:pPr>
        <w:pStyle w:val="Prrafodelista"/>
        <w:numPr>
          <w:ilvl w:val="2"/>
          <w:numId w:val="32"/>
        </w:numPr>
        <w:spacing w:after="0" w:line="240" w:lineRule="auto"/>
        <w:jc w:val="both"/>
        <w:rPr>
          <w:rFonts w:ascii="Arial" w:hAnsi="Arial" w:cs="Arial"/>
          <w:b/>
          <w:sz w:val="24"/>
          <w:szCs w:val="24"/>
          <w:lang w:val="es-ES"/>
        </w:rPr>
      </w:pPr>
      <w:r w:rsidRPr="002329C3">
        <w:rPr>
          <w:rFonts w:ascii="Arial" w:hAnsi="Arial" w:cs="Arial"/>
          <w:b/>
          <w:sz w:val="24"/>
          <w:szCs w:val="24"/>
          <w:lang w:val="es-ES"/>
        </w:rPr>
        <w:t>MATRIZ DE RIESGOS.</w:t>
      </w:r>
    </w:p>
    <w:p w14:paraId="28736AF1" w14:textId="77777777" w:rsidR="006631BC" w:rsidRPr="002329C3" w:rsidRDefault="006631BC" w:rsidP="006631BC">
      <w:pPr>
        <w:spacing w:after="0" w:line="240" w:lineRule="auto"/>
        <w:jc w:val="both"/>
        <w:rPr>
          <w:rFonts w:ascii="Arial" w:hAnsi="Arial" w:cs="Arial"/>
          <w:sz w:val="24"/>
          <w:szCs w:val="24"/>
          <w:lang w:val="es-ES"/>
        </w:rPr>
      </w:pPr>
    </w:p>
    <w:p w14:paraId="6EDA792A" w14:textId="77777777" w:rsidR="006631BC" w:rsidRPr="002329C3" w:rsidRDefault="006631BC" w:rsidP="006631BC">
      <w:pPr>
        <w:spacing w:after="0" w:line="240" w:lineRule="auto"/>
        <w:jc w:val="both"/>
        <w:rPr>
          <w:rFonts w:ascii="Arial" w:hAnsi="Arial" w:cs="Arial"/>
          <w:sz w:val="24"/>
          <w:szCs w:val="24"/>
          <w:lang w:val="es-ES"/>
        </w:rPr>
      </w:pPr>
      <w:r w:rsidRPr="002329C3">
        <w:rPr>
          <w:rFonts w:ascii="Arial" w:hAnsi="Arial" w:cs="Arial"/>
          <w:sz w:val="24"/>
          <w:szCs w:val="24"/>
          <w:lang w:val="es-ES"/>
        </w:rPr>
        <w:t>A continuación se relaciona los riesgos de corrupción identificados en el Ministerio de Agricultura y Desarrollo Rural.</w:t>
      </w:r>
    </w:p>
    <w:p w14:paraId="45115348" w14:textId="77777777" w:rsidR="00F25291" w:rsidRDefault="00F25291" w:rsidP="00F615F4">
      <w:pPr>
        <w:jc w:val="both"/>
        <w:rPr>
          <w:rFonts w:ascii="Arial" w:hAnsi="Arial" w:cs="Arial"/>
          <w:color w:val="FF0000"/>
        </w:rPr>
      </w:pPr>
    </w:p>
    <w:p w14:paraId="30324ED6" w14:textId="78DFC535" w:rsidR="00BE595F" w:rsidRDefault="00292C35" w:rsidP="00F615F4">
      <w:pPr>
        <w:jc w:val="both"/>
        <w:rPr>
          <w:rFonts w:ascii="Arial" w:hAnsi="Arial" w:cs="Arial"/>
          <w:color w:val="FF0000"/>
        </w:rPr>
      </w:pPr>
      <w:r w:rsidRPr="00DD1A4F">
        <w:rPr>
          <w:noProof/>
          <w:bdr w:val="single" w:sz="4" w:space="0" w:color="auto"/>
          <w:lang w:eastAsia="es-CO"/>
        </w:rPr>
        <w:drawing>
          <wp:inline distT="0" distB="0" distL="0" distR="0" wp14:anchorId="3B9D85C1" wp14:editId="12B60CF2">
            <wp:extent cx="5612130" cy="3562649"/>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562649"/>
                    </a:xfrm>
                    <a:prstGeom prst="rect">
                      <a:avLst/>
                    </a:prstGeom>
                    <a:noFill/>
                    <a:ln>
                      <a:noFill/>
                    </a:ln>
                  </pic:spPr>
                </pic:pic>
              </a:graphicData>
            </a:graphic>
          </wp:inline>
        </w:drawing>
      </w:r>
    </w:p>
    <w:p w14:paraId="6D1B4E98" w14:textId="00E428D3" w:rsidR="00292C35" w:rsidRDefault="00292C35" w:rsidP="00F615F4">
      <w:pPr>
        <w:jc w:val="both"/>
        <w:rPr>
          <w:rFonts w:ascii="Arial" w:hAnsi="Arial" w:cs="Arial"/>
          <w:color w:val="FF0000"/>
        </w:rPr>
      </w:pPr>
      <w:r w:rsidRPr="00DD1A4F">
        <w:rPr>
          <w:noProof/>
          <w:bdr w:val="single" w:sz="4" w:space="0" w:color="auto"/>
          <w:lang w:eastAsia="es-CO"/>
        </w:rPr>
        <w:lastRenderedPageBreak/>
        <w:drawing>
          <wp:inline distT="0" distB="0" distL="0" distR="0" wp14:anchorId="4BFEC7D8" wp14:editId="7B112B46">
            <wp:extent cx="5612130" cy="3541821"/>
            <wp:effectExtent l="0" t="0" r="762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3541821"/>
                    </a:xfrm>
                    <a:prstGeom prst="rect">
                      <a:avLst/>
                    </a:prstGeom>
                    <a:noFill/>
                    <a:ln>
                      <a:noFill/>
                    </a:ln>
                  </pic:spPr>
                </pic:pic>
              </a:graphicData>
            </a:graphic>
          </wp:inline>
        </w:drawing>
      </w:r>
    </w:p>
    <w:p w14:paraId="5CB62120" w14:textId="284C46B0" w:rsidR="00292C35" w:rsidRDefault="00292C35" w:rsidP="00F615F4">
      <w:pPr>
        <w:jc w:val="both"/>
        <w:rPr>
          <w:rFonts w:ascii="Arial" w:hAnsi="Arial" w:cs="Arial"/>
          <w:color w:val="FF0000"/>
        </w:rPr>
      </w:pPr>
      <w:r w:rsidRPr="00DD1A4F">
        <w:rPr>
          <w:noProof/>
          <w:bdr w:val="single" w:sz="4" w:space="0" w:color="auto"/>
          <w:lang w:eastAsia="es-CO"/>
        </w:rPr>
        <w:drawing>
          <wp:inline distT="0" distB="0" distL="0" distR="0" wp14:anchorId="114093C6" wp14:editId="3B9477FF">
            <wp:extent cx="5612130" cy="3582346"/>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3582346"/>
                    </a:xfrm>
                    <a:prstGeom prst="rect">
                      <a:avLst/>
                    </a:prstGeom>
                    <a:noFill/>
                    <a:ln>
                      <a:noFill/>
                    </a:ln>
                  </pic:spPr>
                </pic:pic>
              </a:graphicData>
            </a:graphic>
          </wp:inline>
        </w:drawing>
      </w:r>
    </w:p>
    <w:p w14:paraId="1AC84E95" w14:textId="71712BC4" w:rsidR="00721BB1" w:rsidRDefault="00721BB1" w:rsidP="00F615F4">
      <w:pPr>
        <w:jc w:val="both"/>
        <w:rPr>
          <w:rFonts w:ascii="Arial" w:hAnsi="Arial" w:cs="Arial"/>
          <w:color w:val="FF0000"/>
        </w:rPr>
      </w:pPr>
      <w:r w:rsidRPr="00E47571">
        <w:rPr>
          <w:noProof/>
          <w:bdr w:val="single" w:sz="4" w:space="0" w:color="auto"/>
          <w:lang w:eastAsia="es-CO"/>
        </w:rPr>
        <w:lastRenderedPageBreak/>
        <w:drawing>
          <wp:inline distT="0" distB="0" distL="0" distR="0" wp14:anchorId="1DA90441" wp14:editId="561D1582">
            <wp:extent cx="5612130" cy="3431742"/>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3431742"/>
                    </a:xfrm>
                    <a:prstGeom prst="rect">
                      <a:avLst/>
                    </a:prstGeom>
                    <a:noFill/>
                    <a:ln>
                      <a:noFill/>
                    </a:ln>
                  </pic:spPr>
                </pic:pic>
              </a:graphicData>
            </a:graphic>
          </wp:inline>
        </w:drawing>
      </w:r>
    </w:p>
    <w:p w14:paraId="5D1A69B3" w14:textId="77777777" w:rsidR="009273C7" w:rsidRDefault="009273C7" w:rsidP="00F615F4">
      <w:pPr>
        <w:jc w:val="both"/>
        <w:rPr>
          <w:rFonts w:ascii="Arial" w:hAnsi="Arial" w:cs="Arial"/>
          <w:color w:val="FF0000"/>
        </w:rPr>
      </w:pPr>
    </w:p>
    <w:p w14:paraId="5955DD8E" w14:textId="77777777" w:rsidR="009273C7" w:rsidRDefault="009273C7" w:rsidP="00F615F4">
      <w:pPr>
        <w:jc w:val="both"/>
        <w:rPr>
          <w:rFonts w:ascii="Arial" w:hAnsi="Arial" w:cs="Arial"/>
          <w:color w:val="FF0000"/>
        </w:rPr>
      </w:pPr>
    </w:p>
    <w:p w14:paraId="4E216F25" w14:textId="77777777" w:rsidR="009273C7" w:rsidRDefault="009273C7" w:rsidP="00F615F4">
      <w:pPr>
        <w:jc w:val="both"/>
        <w:rPr>
          <w:rFonts w:ascii="Arial" w:hAnsi="Arial" w:cs="Arial"/>
          <w:color w:val="FF0000"/>
        </w:rPr>
      </w:pPr>
    </w:p>
    <w:p w14:paraId="73B1C11E" w14:textId="77777777" w:rsidR="009273C7" w:rsidRDefault="009273C7" w:rsidP="00F615F4">
      <w:pPr>
        <w:jc w:val="both"/>
        <w:rPr>
          <w:rFonts w:ascii="Arial" w:hAnsi="Arial" w:cs="Arial"/>
          <w:color w:val="FF0000"/>
        </w:rPr>
      </w:pPr>
    </w:p>
    <w:p w14:paraId="054AA492" w14:textId="77777777" w:rsidR="009273C7" w:rsidRDefault="009273C7" w:rsidP="00F615F4">
      <w:pPr>
        <w:jc w:val="both"/>
        <w:rPr>
          <w:rFonts w:ascii="Arial" w:hAnsi="Arial" w:cs="Arial"/>
          <w:color w:val="FF0000"/>
        </w:rPr>
      </w:pPr>
    </w:p>
    <w:p w14:paraId="1B983482" w14:textId="77777777" w:rsidR="009273C7" w:rsidRDefault="009273C7" w:rsidP="00F615F4">
      <w:pPr>
        <w:jc w:val="both"/>
        <w:rPr>
          <w:rFonts w:ascii="Arial" w:hAnsi="Arial" w:cs="Arial"/>
          <w:color w:val="FF0000"/>
        </w:rPr>
      </w:pPr>
    </w:p>
    <w:p w14:paraId="39230CEF" w14:textId="77777777" w:rsidR="009273C7" w:rsidRDefault="009273C7" w:rsidP="00F615F4">
      <w:pPr>
        <w:jc w:val="both"/>
        <w:rPr>
          <w:rFonts w:ascii="Arial" w:hAnsi="Arial" w:cs="Arial"/>
          <w:color w:val="FF0000"/>
        </w:rPr>
      </w:pPr>
    </w:p>
    <w:p w14:paraId="10B3FF06" w14:textId="77777777" w:rsidR="009273C7" w:rsidRDefault="009273C7" w:rsidP="00F615F4">
      <w:pPr>
        <w:jc w:val="both"/>
        <w:rPr>
          <w:rFonts w:ascii="Arial" w:hAnsi="Arial" w:cs="Arial"/>
          <w:color w:val="FF0000"/>
        </w:rPr>
      </w:pPr>
    </w:p>
    <w:p w14:paraId="644B469E" w14:textId="77777777" w:rsidR="009273C7" w:rsidRDefault="009273C7" w:rsidP="00F615F4">
      <w:pPr>
        <w:jc w:val="both"/>
        <w:rPr>
          <w:rFonts w:ascii="Arial" w:hAnsi="Arial" w:cs="Arial"/>
          <w:color w:val="FF0000"/>
        </w:rPr>
      </w:pPr>
    </w:p>
    <w:p w14:paraId="36E11981" w14:textId="77777777" w:rsidR="009273C7" w:rsidRDefault="009273C7" w:rsidP="00F615F4">
      <w:pPr>
        <w:jc w:val="both"/>
        <w:rPr>
          <w:rFonts w:ascii="Arial" w:hAnsi="Arial" w:cs="Arial"/>
          <w:color w:val="FF0000"/>
        </w:rPr>
      </w:pPr>
    </w:p>
    <w:p w14:paraId="749C383C" w14:textId="77777777" w:rsidR="009273C7" w:rsidRDefault="009273C7" w:rsidP="00F615F4">
      <w:pPr>
        <w:jc w:val="both"/>
        <w:rPr>
          <w:rFonts w:ascii="Arial" w:hAnsi="Arial" w:cs="Arial"/>
          <w:color w:val="FF0000"/>
        </w:rPr>
      </w:pPr>
    </w:p>
    <w:p w14:paraId="282655DA" w14:textId="77777777" w:rsidR="009273C7" w:rsidRDefault="009273C7" w:rsidP="00F615F4">
      <w:pPr>
        <w:jc w:val="both"/>
        <w:rPr>
          <w:rFonts w:ascii="Arial" w:hAnsi="Arial" w:cs="Arial"/>
          <w:color w:val="FF0000"/>
        </w:rPr>
      </w:pPr>
    </w:p>
    <w:p w14:paraId="61B85001" w14:textId="77777777" w:rsidR="009273C7" w:rsidRDefault="009273C7" w:rsidP="00F615F4">
      <w:pPr>
        <w:jc w:val="both"/>
        <w:rPr>
          <w:rFonts w:ascii="Arial" w:hAnsi="Arial" w:cs="Arial"/>
          <w:color w:val="FF0000"/>
        </w:rPr>
      </w:pPr>
    </w:p>
    <w:p w14:paraId="5BCAB315" w14:textId="2265ABF4" w:rsidR="009273C7" w:rsidRPr="00B73F19" w:rsidRDefault="00382C21" w:rsidP="00F615F4">
      <w:pPr>
        <w:jc w:val="both"/>
        <w:rPr>
          <w:rFonts w:ascii="Arial" w:hAnsi="Arial" w:cs="Arial"/>
          <w:b/>
          <w:sz w:val="24"/>
          <w:szCs w:val="24"/>
          <w:lang w:val="es-ES"/>
        </w:rPr>
      </w:pPr>
      <w:r>
        <w:rPr>
          <w:rFonts w:ascii="Arial" w:hAnsi="Arial" w:cs="Arial"/>
          <w:b/>
          <w:sz w:val="24"/>
          <w:szCs w:val="24"/>
          <w:lang w:val="es-ES"/>
        </w:rPr>
        <w:lastRenderedPageBreak/>
        <w:t xml:space="preserve">3.3 </w:t>
      </w:r>
      <w:r w:rsidR="009273C7">
        <w:rPr>
          <w:rFonts w:ascii="Arial" w:hAnsi="Arial" w:cs="Arial"/>
          <w:b/>
          <w:sz w:val="24"/>
          <w:szCs w:val="24"/>
          <w:lang w:val="es-ES"/>
        </w:rPr>
        <w:t xml:space="preserve">PLAN DE ACCIÓN 2019: </w:t>
      </w:r>
      <w:r w:rsidR="00F96421">
        <w:rPr>
          <w:rFonts w:ascii="Arial" w:hAnsi="Arial" w:cs="Arial"/>
          <w:b/>
          <w:sz w:val="24"/>
          <w:szCs w:val="24"/>
          <w:lang w:val="es-ES"/>
        </w:rPr>
        <w:t>GESTIÓN DE RIESGOS DE CORRUPCIÓN</w:t>
      </w:r>
      <w:r w:rsidR="009273C7">
        <w:rPr>
          <w:rFonts w:ascii="Arial" w:hAnsi="Arial" w:cs="Arial"/>
          <w:b/>
          <w:sz w:val="24"/>
          <w:szCs w:val="24"/>
          <w:lang w:val="es-ES"/>
        </w:rPr>
        <w:t xml:space="preserve"> – </w:t>
      </w:r>
      <w:r w:rsidR="00F96421">
        <w:rPr>
          <w:rFonts w:ascii="Arial" w:hAnsi="Arial" w:cs="Arial"/>
          <w:b/>
          <w:sz w:val="24"/>
          <w:szCs w:val="24"/>
          <w:lang w:val="es-ES"/>
        </w:rPr>
        <w:t>MAPA DE RIESGOS DE CORRUPCIÓN</w:t>
      </w:r>
    </w:p>
    <w:p w14:paraId="74A5596A" w14:textId="6DC9E1E1" w:rsidR="005C18F0" w:rsidRPr="00951551" w:rsidRDefault="00F65F75" w:rsidP="00951551">
      <w:pPr>
        <w:jc w:val="both"/>
        <w:rPr>
          <w:rFonts w:ascii="Arial" w:hAnsi="Arial" w:cs="Arial"/>
          <w:color w:val="FF0000"/>
        </w:rPr>
      </w:pPr>
      <w:r w:rsidRPr="00F65F75">
        <w:rPr>
          <w:noProof/>
          <w:lang w:eastAsia="es-CO"/>
        </w:rPr>
        <w:drawing>
          <wp:inline distT="0" distB="0" distL="0" distR="0" wp14:anchorId="48B383D4" wp14:editId="782B9486">
            <wp:extent cx="5612130" cy="5993017"/>
            <wp:effectExtent l="0" t="0" r="762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5993017"/>
                    </a:xfrm>
                    <a:prstGeom prst="rect">
                      <a:avLst/>
                    </a:prstGeom>
                    <a:noFill/>
                    <a:ln>
                      <a:noFill/>
                    </a:ln>
                  </pic:spPr>
                </pic:pic>
              </a:graphicData>
            </a:graphic>
          </wp:inline>
        </w:drawing>
      </w:r>
    </w:p>
    <w:p w14:paraId="35A05BEB" w14:textId="77777777" w:rsidR="00316FA1" w:rsidRDefault="00316FA1" w:rsidP="005C18F0">
      <w:pPr>
        <w:spacing w:after="0" w:line="240" w:lineRule="auto"/>
        <w:jc w:val="center"/>
        <w:rPr>
          <w:rFonts w:ascii="Arial" w:hAnsi="Arial" w:cs="Arial"/>
          <w:b/>
          <w:sz w:val="24"/>
          <w:szCs w:val="24"/>
          <w:lang w:val="es-ES"/>
        </w:rPr>
      </w:pPr>
    </w:p>
    <w:p w14:paraId="46F5FF91" w14:textId="3A4A7C0B" w:rsidR="005C18F0" w:rsidRDefault="007A13CD" w:rsidP="00ED634D">
      <w:pPr>
        <w:spacing w:after="0" w:line="240" w:lineRule="auto"/>
        <w:rPr>
          <w:rFonts w:ascii="Arial" w:hAnsi="Arial" w:cs="Arial"/>
          <w:b/>
          <w:sz w:val="24"/>
          <w:szCs w:val="24"/>
          <w:lang w:val="es-ES"/>
        </w:rPr>
      </w:pPr>
      <w:r>
        <w:rPr>
          <w:rFonts w:ascii="Arial" w:hAnsi="Arial" w:cs="Arial"/>
          <w:b/>
          <w:sz w:val="24"/>
          <w:szCs w:val="24"/>
          <w:lang w:val="es-ES"/>
        </w:rPr>
        <w:t>4</w:t>
      </w:r>
      <w:r w:rsidR="005C18F0">
        <w:rPr>
          <w:rFonts w:ascii="Arial" w:hAnsi="Arial" w:cs="Arial"/>
          <w:b/>
          <w:sz w:val="24"/>
          <w:szCs w:val="24"/>
          <w:lang w:val="es-ES"/>
        </w:rPr>
        <w:t xml:space="preserve">. </w:t>
      </w:r>
      <w:r w:rsidR="005C18F0" w:rsidRPr="005B39DD">
        <w:rPr>
          <w:rFonts w:ascii="Arial" w:hAnsi="Arial" w:cs="Arial"/>
          <w:b/>
          <w:sz w:val="24"/>
          <w:szCs w:val="24"/>
          <w:lang w:val="es-ES"/>
        </w:rPr>
        <w:t>ESTRATEGIA DE RACIONALIZACIÓN DE TRÁMITES</w:t>
      </w:r>
    </w:p>
    <w:p w14:paraId="665A296D" w14:textId="77777777" w:rsidR="005C18F0" w:rsidRDefault="005C18F0" w:rsidP="005C18F0">
      <w:pPr>
        <w:spacing w:after="0" w:line="240" w:lineRule="auto"/>
        <w:jc w:val="center"/>
        <w:rPr>
          <w:rFonts w:ascii="Arial" w:hAnsi="Arial" w:cs="Arial"/>
          <w:sz w:val="24"/>
          <w:szCs w:val="24"/>
          <w:lang w:val="es-ES"/>
        </w:rPr>
      </w:pPr>
    </w:p>
    <w:p w14:paraId="2BF42CF1" w14:textId="77777777" w:rsidR="005C18F0" w:rsidRDefault="005C18F0" w:rsidP="005C18F0">
      <w:pPr>
        <w:spacing w:after="0" w:line="240" w:lineRule="auto"/>
        <w:jc w:val="both"/>
        <w:rPr>
          <w:rFonts w:ascii="Arial" w:hAnsi="Arial" w:cs="Arial"/>
          <w:sz w:val="24"/>
          <w:szCs w:val="24"/>
          <w:lang w:val="es-ES"/>
        </w:rPr>
      </w:pPr>
      <w:r w:rsidRPr="001A0E15">
        <w:rPr>
          <w:rFonts w:ascii="Arial" w:hAnsi="Arial" w:cs="Arial"/>
          <w:sz w:val="24"/>
          <w:szCs w:val="24"/>
          <w:lang w:val="es-ES"/>
        </w:rPr>
        <w:t xml:space="preserve">La Política de Racionalización de Trámites, busca facilitar al ciudadano el acceso a los trámites y servicios que brinda la administración pública, por lo que cada entidad </w:t>
      </w:r>
      <w:r w:rsidRPr="001A0E15">
        <w:rPr>
          <w:rFonts w:ascii="Arial" w:hAnsi="Arial" w:cs="Arial"/>
          <w:sz w:val="24"/>
          <w:szCs w:val="24"/>
          <w:lang w:val="es-ES"/>
        </w:rPr>
        <w:lastRenderedPageBreak/>
        <w:t>debe implementar acciones normativas, administrativas o tecnológicas que tiendan a simplificar, estandarizar, eliminar, optimizar y automatizar los trámites existentes.</w:t>
      </w:r>
    </w:p>
    <w:p w14:paraId="516CD412" w14:textId="77777777" w:rsidR="005C18F0" w:rsidRDefault="005C18F0" w:rsidP="005C18F0">
      <w:pPr>
        <w:spacing w:after="0" w:line="240" w:lineRule="auto"/>
        <w:jc w:val="both"/>
        <w:rPr>
          <w:rFonts w:ascii="Arial" w:hAnsi="Arial" w:cs="Arial"/>
          <w:sz w:val="24"/>
          <w:szCs w:val="24"/>
          <w:lang w:val="es-ES"/>
        </w:rPr>
      </w:pPr>
    </w:p>
    <w:p w14:paraId="57108B0F" w14:textId="77777777" w:rsidR="005C18F0" w:rsidRDefault="005C18F0" w:rsidP="005C18F0">
      <w:pPr>
        <w:spacing w:after="0" w:line="240" w:lineRule="auto"/>
        <w:jc w:val="both"/>
        <w:rPr>
          <w:rFonts w:ascii="Arial" w:hAnsi="Arial" w:cs="Arial"/>
          <w:sz w:val="24"/>
          <w:szCs w:val="24"/>
          <w:lang w:val="es-ES"/>
        </w:rPr>
      </w:pPr>
      <w:r>
        <w:rPr>
          <w:noProof/>
          <w:lang w:eastAsia="es-CO"/>
        </w:rPr>
        <w:drawing>
          <wp:anchor distT="0" distB="0" distL="114300" distR="114300" simplePos="0" relativeHeight="251664384" behindDoc="1" locked="0" layoutInCell="1" allowOverlap="1" wp14:anchorId="2D6E7C93" wp14:editId="02ADD2B9">
            <wp:simplePos x="0" y="0"/>
            <wp:positionH relativeFrom="column">
              <wp:posOffset>287020</wp:posOffset>
            </wp:positionH>
            <wp:positionV relativeFrom="paragraph">
              <wp:posOffset>118745</wp:posOffset>
            </wp:positionV>
            <wp:extent cx="4961255" cy="2280285"/>
            <wp:effectExtent l="0" t="0" r="0" b="0"/>
            <wp:wrapTight wrapText="bothSides">
              <wp:wrapPolygon edited="0">
                <wp:start x="0" y="0"/>
                <wp:lineTo x="0" y="21474"/>
                <wp:lineTo x="21481" y="21474"/>
                <wp:lineTo x="21481"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9214" t="36274" r="23890" b="9049"/>
                    <a:stretch/>
                  </pic:blipFill>
                  <pic:spPr bwMode="auto">
                    <a:xfrm>
                      <a:off x="0" y="0"/>
                      <a:ext cx="4961255" cy="2280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39418" w14:textId="77777777" w:rsidR="005C18F0" w:rsidRDefault="005C18F0" w:rsidP="005C18F0">
      <w:pPr>
        <w:spacing w:after="0" w:line="240" w:lineRule="auto"/>
        <w:jc w:val="both"/>
        <w:rPr>
          <w:rFonts w:ascii="Arial" w:hAnsi="Arial" w:cs="Arial"/>
          <w:sz w:val="24"/>
          <w:szCs w:val="24"/>
          <w:lang w:val="es-ES"/>
        </w:rPr>
      </w:pPr>
    </w:p>
    <w:p w14:paraId="744527CB" w14:textId="77777777" w:rsidR="005C18F0" w:rsidRDefault="005C18F0" w:rsidP="005C18F0">
      <w:pPr>
        <w:spacing w:after="0" w:line="240" w:lineRule="auto"/>
        <w:jc w:val="both"/>
        <w:rPr>
          <w:rFonts w:ascii="Arial" w:hAnsi="Arial" w:cs="Arial"/>
          <w:sz w:val="24"/>
          <w:szCs w:val="24"/>
          <w:lang w:val="es-ES"/>
        </w:rPr>
      </w:pPr>
    </w:p>
    <w:p w14:paraId="1C14971A" w14:textId="77777777" w:rsidR="005C18F0" w:rsidRDefault="005C18F0" w:rsidP="005C18F0">
      <w:pPr>
        <w:spacing w:after="0" w:line="240" w:lineRule="auto"/>
        <w:jc w:val="both"/>
        <w:rPr>
          <w:rFonts w:ascii="Arial" w:hAnsi="Arial" w:cs="Arial"/>
          <w:sz w:val="24"/>
          <w:szCs w:val="24"/>
          <w:lang w:val="es-ES"/>
        </w:rPr>
      </w:pPr>
    </w:p>
    <w:p w14:paraId="5CF579C4" w14:textId="77777777" w:rsidR="005C18F0" w:rsidRDefault="005C18F0" w:rsidP="005C18F0">
      <w:pPr>
        <w:spacing w:after="0" w:line="240" w:lineRule="auto"/>
        <w:jc w:val="both"/>
        <w:rPr>
          <w:rFonts w:ascii="Arial" w:hAnsi="Arial" w:cs="Arial"/>
          <w:sz w:val="24"/>
          <w:szCs w:val="24"/>
          <w:lang w:val="es-ES"/>
        </w:rPr>
      </w:pPr>
    </w:p>
    <w:p w14:paraId="504D2C51" w14:textId="77777777" w:rsidR="005C18F0" w:rsidRDefault="005C18F0" w:rsidP="005C18F0">
      <w:pPr>
        <w:spacing w:after="0" w:line="240" w:lineRule="auto"/>
        <w:jc w:val="both"/>
        <w:rPr>
          <w:rFonts w:ascii="Arial" w:hAnsi="Arial" w:cs="Arial"/>
          <w:sz w:val="24"/>
          <w:szCs w:val="24"/>
          <w:lang w:val="es-ES"/>
        </w:rPr>
      </w:pPr>
    </w:p>
    <w:p w14:paraId="3BAA10A5" w14:textId="77777777" w:rsidR="005C18F0" w:rsidRDefault="005C18F0" w:rsidP="005C18F0">
      <w:pPr>
        <w:spacing w:after="0" w:line="240" w:lineRule="auto"/>
        <w:jc w:val="both"/>
        <w:rPr>
          <w:rFonts w:ascii="Arial" w:hAnsi="Arial" w:cs="Arial"/>
          <w:sz w:val="24"/>
          <w:szCs w:val="24"/>
          <w:lang w:val="es-ES"/>
        </w:rPr>
      </w:pPr>
    </w:p>
    <w:p w14:paraId="064D4F07" w14:textId="77777777" w:rsidR="005C18F0" w:rsidRDefault="005C18F0" w:rsidP="005C18F0">
      <w:pPr>
        <w:spacing w:after="0" w:line="240" w:lineRule="auto"/>
        <w:jc w:val="both"/>
        <w:rPr>
          <w:rFonts w:ascii="Arial" w:hAnsi="Arial" w:cs="Arial"/>
          <w:sz w:val="24"/>
          <w:szCs w:val="24"/>
          <w:lang w:val="es-ES"/>
        </w:rPr>
      </w:pPr>
    </w:p>
    <w:p w14:paraId="5EDD8526" w14:textId="77777777" w:rsidR="005C18F0" w:rsidRDefault="005C18F0" w:rsidP="005C18F0">
      <w:pPr>
        <w:spacing w:after="0" w:line="240" w:lineRule="auto"/>
        <w:jc w:val="both"/>
        <w:rPr>
          <w:rFonts w:ascii="Arial" w:hAnsi="Arial" w:cs="Arial"/>
          <w:sz w:val="24"/>
          <w:szCs w:val="24"/>
          <w:lang w:val="es-ES"/>
        </w:rPr>
      </w:pPr>
    </w:p>
    <w:p w14:paraId="7349F930" w14:textId="77777777" w:rsidR="005C18F0" w:rsidRDefault="005C18F0" w:rsidP="005C18F0">
      <w:pPr>
        <w:spacing w:after="0" w:line="240" w:lineRule="auto"/>
        <w:jc w:val="both"/>
        <w:rPr>
          <w:rFonts w:ascii="Arial" w:hAnsi="Arial" w:cs="Arial"/>
          <w:sz w:val="24"/>
          <w:szCs w:val="24"/>
          <w:lang w:val="es-ES"/>
        </w:rPr>
      </w:pPr>
    </w:p>
    <w:p w14:paraId="77E9A656" w14:textId="77777777" w:rsidR="005C18F0" w:rsidRDefault="005C18F0" w:rsidP="005C18F0">
      <w:pPr>
        <w:spacing w:after="0" w:line="240" w:lineRule="auto"/>
        <w:jc w:val="both"/>
        <w:rPr>
          <w:rFonts w:ascii="Arial" w:hAnsi="Arial" w:cs="Arial"/>
          <w:sz w:val="24"/>
          <w:szCs w:val="24"/>
          <w:lang w:val="es-ES"/>
        </w:rPr>
      </w:pPr>
    </w:p>
    <w:p w14:paraId="599F33D7" w14:textId="77777777" w:rsidR="005C18F0" w:rsidRDefault="005C18F0" w:rsidP="005C18F0">
      <w:pPr>
        <w:spacing w:after="0" w:line="240" w:lineRule="auto"/>
        <w:jc w:val="both"/>
        <w:rPr>
          <w:rFonts w:ascii="Arial" w:hAnsi="Arial" w:cs="Arial"/>
          <w:sz w:val="24"/>
          <w:szCs w:val="24"/>
          <w:lang w:val="es-ES"/>
        </w:rPr>
      </w:pPr>
    </w:p>
    <w:p w14:paraId="4B94B006" w14:textId="77777777" w:rsidR="005C18F0" w:rsidRDefault="005C18F0" w:rsidP="005C18F0">
      <w:pPr>
        <w:spacing w:after="0" w:line="240" w:lineRule="auto"/>
        <w:jc w:val="both"/>
        <w:rPr>
          <w:rFonts w:ascii="Arial" w:hAnsi="Arial" w:cs="Arial"/>
          <w:sz w:val="24"/>
          <w:szCs w:val="24"/>
          <w:lang w:val="es-ES"/>
        </w:rPr>
      </w:pPr>
    </w:p>
    <w:p w14:paraId="2231A5C1" w14:textId="77777777" w:rsidR="005C18F0" w:rsidRDefault="005C18F0" w:rsidP="005C18F0">
      <w:pPr>
        <w:spacing w:after="0" w:line="240" w:lineRule="auto"/>
        <w:jc w:val="both"/>
        <w:rPr>
          <w:rFonts w:ascii="Arial" w:hAnsi="Arial" w:cs="Arial"/>
          <w:sz w:val="24"/>
          <w:szCs w:val="24"/>
          <w:lang w:val="es-ES"/>
        </w:rPr>
      </w:pPr>
    </w:p>
    <w:p w14:paraId="65B0B334" w14:textId="77777777" w:rsidR="005C18F0" w:rsidRDefault="005C18F0" w:rsidP="005C18F0">
      <w:pPr>
        <w:spacing w:after="0" w:line="240" w:lineRule="auto"/>
        <w:jc w:val="both"/>
        <w:rPr>
          <w:rFonts w:ascii="Arial" w:hAnsi="Arial" w:cs="Arial"/>
          <w:sz w:val="24"/>
          <w:szCs w:val="24"/>
          <w:lang w:val="es-ES"/>
        </w:rPr>
      </w:pPr>
      <w:r>
        <w:rPr>
          <w:rFonts w:ascii="Arial" w:hAnsi="Arial" w:cs="Arial"/>
          <w:sz w:val="24"/>
          <w:szCs w:val="24"/>
          <w:lang w:val="es-ES"/>
        </w:rPr>
        <w:t xml:space="preserve">Las </w:t>
      </w:r>
      <w:r w:rsidRPr="001A0E15">
        <w:rPr>
          <w:rFonts w:ascii="Arial" w:hAnsi="Arial" w:cs="Arial"/>
          <w:sz w:val="24"/>
          <w:szCs w:val="24"/>
          <w:lang w:val="es-ES"/>
        </w:rPr>
        <w:t>mejoras deberán estar encaminadas a reducir costos, tiempos, documentos, pasos, procesos, procedimientos,</w:t>
      </w:r>
      <w:r>
        <w:rPr>
          <w:rFonts w:ascii="Arial" w:hAnsi="Arial" w:cs="Arial"/>
          <w:sz w:val="24"/>
          <w:szCs w:val="24"/>
          <w:lang w:val="es-ES"/>
        </w:rPr>
        <w:t xml:space="preserve"> </w:t>
      </w:r>
      <w:r w:rsidRPr="001A0E15">
        <w:rPr>
          <w:rFonts w:ascii="Arial" w:hAnsi="Arial" w:cs="Arial"/>
          <w:sz w:val="24"/>
          <w:szCs w:val="24"/>
          <w:lang w:val="es-ES"/>
        </w:rPr>
        <w:t>reducir los riesgos de corrupción o la corrupción en sí misma y a generar esquemas no presenciales de acceso al</w:t>
      </w:r>
      <w:r>
        <w:rPr>
          <w:rFonts w:ascii="Arial" w:hAnsi="Arial" w:cs="Arial"/>
          <w:sz w:val="24"/>
          <w:szCs w:val="24"/>
          <w:lang w:val="es-ES"/>
        </w:rPr>
        <w:t xml:space="preserve"> </w:t>
      </w:r>
      <w:r w:rsidRPr="001A0E15">
        <w:rPr>
          <w:rFonts w:ascii="Arial" w:hAnsi="Arial" w:cs="Arial"/>
          <w:sz w:val="24"/>
          <w:szCs w:val="24"/>
          <w:lang w:val="es-ES"/>
        </w:rPr>
        <w:t>trámite a través del uso de correos electrónicos, internet, páginas web, entre otros.</w:t>
      </w:r>
    </w:p>
    <w:p w14:paraId="46D7C6C7" w14:textId="77777777" w:rsidR="005C18F0" w:rsidRPr="001A0E15" w:rsidRDefault="005C18F0" w:rsidP="005C18F0">
      <w:pPr>
        <w:spacing w:after="0" w:line="240" w:lineRule="auto"/>
        <w:jc w:val="both"/>
        <w:rPr>
          <w:rFonts w:ascii="Arial" w:hAnsi="Arial" w:cs="Arial"/>
          <w:sz w:val="24"/>
          <w:szCs w:val="24"/>
          <w:lang w:val="es-ES"/>
        </w:rPr>
      </w:pPr>
    </w:p>
    <w:p w14:paraId="5EF1A7EB" w14:textId="77777777" w:rsidR="005C18F0" w:rsidRDefault="005C18F0" w:rsidP="005C18F0">
      <w:pPr>
        <w:spacing w:after="0" w:line="240" w:lineRule="auto"/>
        <w:jc w:val="both"/>
        <w:rPr>
          <w:rFonts w:ascii="Arial" w:hAnsi="Arial" w:cs="Arial"/>
          <w:sz w:val="24"/>
          <w:szCs w:val="24"/>
          <w:lang w:val="es-ES"/>
        </w:rPr>
      </w:pPr>
      <w:r w:rsidRPr="001A0E15">
        <w:rPr>
          <w:rFonts w:ascii="Arial" w:hAnsi="Arial" w:cs="Arial"/>
          <w:sz w:val="24"/>
          <w:szCs w:val="24"/>
          <w:lang w:val="es-ES"/>
        </w:rPr>
        <w:t xml:space="preserve">En este sentido, </w:t>
      </w:r>
      <w:r>
        <w:rPr>
          <w:rFonts w:ascii="Arial" w:hAnsi="Arial" w:cs="Arial"/>
          <w:sz w:val="24"/>
          <w:szCs w:val="24"/>
          <w:lang w:val="es-ES"/>
        </w:rPr>
        <w:t xml:space="preserve">el Ministerio de Agricultura y Desarrollo Rural, ha venido trabajando en </w:t>
      </w:r>
      <w:r w:rsidRPr="001A0E15">
        <w:rPr>
          <w:rFonts w:ascii="Arial" w:hAnsi="Arial" w:cs="Arial"/>
          <w:sz w:val="24"/>
          <w:szCs w:val="24"/>
          <w:lang w:val="es-ES"/>
        </w:rPr>
        <w:t>la mejora</w:t>
      </w:r>
      <w:r>
        <w:rPr>
          <w:rFonts w:ascii="Arial" w:hAnsi="Arial" w:cs="Arial"/>
          <w:sz w:val="24"/>
          <w:szCs w:val="24"/>
          <w:lang w:val="es-ES"/>
        </w:rPr>
        <w:t xml:space="preserve"> continua</w:t>
      </w:r>
      <w:r w:rsidRPr="001A0E15">
        <w:rPr>
          <w:rFonts w:ascii="Arial" w:hAnsi="Arial" w:cs="Arial"/>
          <w:sz w:val="24"/>
          <w:szCs w:val="24"/>
          <w:lang w:val="es-ES"/>
        </w:rPr>
        <w:t xml:space="preserve"> en la prestación de los servicios mediante la modernización</w:t>
      </w:r>
      <w:r>
        <w:rPr>
          <w:rFonts w:ascii="Arial" w:hAnsi="Arial" w:cs="Arial"/>
          <w:sz w:val="24"/>
          <w:szCs w:val="24"/>
          <w:lang w:val="es-ES"/>
        </w:rPr>
        <w:t xml:space="preserve"> </w:t>
      </w:r>
      <w:r w:rsidRPr="001A0E15">
        <w:rPr>
          <w:rFonts w:ascii="Arial" w:hAnsi="Arial" w:cs="Arial"/>
          <w:sz w:val="24"/>
          <w:szCs w:val="24"/>
          <w:lang w:val="es-ES"/>
        </w:rPr>
        <w:t>y el aumento de la eficiencia y eficacia de sus procesos y procedimientos.</w:t>
      </w:r>
    </w:p>
    <w:p w14:paraId="77C3C439" w14:textId="77777777" w:rsidR="005C18F0" w:rsidRDefault="005C18F0" w:rsidP="00C12E07">
      <w:pPr>
        <w:spacing w:after="0" w:line="240" w:lineRule="auto"/>
        <w:jc w:val="both"/>
        <w:rPr>
          <w:rFonts w:ascii="Arial" w:hAnsi="Arial" w:cs="Arial"/>
          <w:sz w:val="24"/>
          <w:szCs w:val="24"/>
          <w:lang w:val="es-ES"/>
        </w:rPr>
      </w:pPr>
    </w:p>
    <w:p w14:paraId="056A5537" w14:textId="77777777" w:rsidR="00CA3B55" w:rsidRDefault="00CA3B55" w:rsidP="00B03832">
      <w:pPr>
        <w:spacing w:after="0" w:line="240" w:lineRule="auto"/>
        <w:rPr>
          <w:rFonts w:ascii="Arial" w:hAnsi="Arial" w:cs="Arial"/>
          <w:b/>
          <w:sz w:val="24"/>
          <w:szCs w:val="24"/>
          <w:lang w:val="es-ES"/>
        </w:rPr>
      </w:pPr>
    </w:p>
    <w:p w14:paraId="5B53DBF9" w14:textId="77777777" w:rsidR="00CA3B55" w:rsidRDefault="00CA3B55" w:rsidP="00B03832">
      <w:pPr>
        <w:spacing w:after="0" w:line="240" w:lineRule="auto"/>
        <w:rPr>
          <w:rFonts w:ascii="Arial" w:hAnsi="Arial" w:cs="Arial"/>
          <w:b/>
          <w:sz w:val="24"/>
          <w:szCs w:val="24"/>
          <w:lang w:val="es-ES"/>
        </w:rPr>
      </w:pPr>
    </w:p>
    <w:p w14:paraId="3B2AB3C1" w14:textId="77777777" w:rsidR="00CA3B55" w:rsidRDefault="00CA3B55" w:rsidP="00B03832">
      <w:pPr>
        <w:spacing w:after="0" w:line="240" w:lineRule="auto"/>
        <w:rPr>
          <w:rFonts w:ascii="Arial" w:hAnsi="Arial" w:cs="Arial"/>
          <w:b/>
          <w:sz w:val="24"/>
          <w:szCs w:val="24"/>
          <w:lang w:val="es-ES"/>
        </w:rPr>
      </w:pPr>
    </w:p>
    <w:p w14:paraId="703EB3D9" w14:textId="77777777" w:rsidR="00CA3B55" w:rsidRDefault="00CA3B55" w:rsidP="00B03832">
      <w:pPr>
        <w:spacing w:after="0" w:line="240" w:lineRule="auto"/>
        <w:rPr>
          <w:rFonts w:ascii="Arial" w:hAnsi="Arial" w:cs="Arial"/>
          <w:b/>
          <w:sz w:val="24"/>
          <w:szCs w:val="24"/>
          <w:lang w:val="es-ES"/>
        </w:rPr>
      </w:pPr>
    </w:p>
    <w:p w14:paraId="308689A3" w14:textId="77777777" w:rsidR="00CA3B55" w:rsidRDefault="00CA3B55" w:rsidP="00B03832">
      <w:pPr>
        <w:spacing w:after="0" w:line="240" w:lineRule="auto"/>
        <w:rPr>
          <w:rFonts w:ascii="Arial" w:hAnsi="Arial" w:cs="Arial"/>
          <w:b/>
          <w:sz w:val="24"/>
          <w:szCs w:val="24"/>
          <w:lang w:val="es-ES"/>
        </w:rPr>
      </w:pPr>
    </w:p>
    <w:p w14:paraId="5E944459" w14:textId="77777777" w:rsidR="00BE595F" w:rsidRDefault="00BE595F" w:rsidP="00B03832">
      <w:pPr>
        <w:spacing w:after="0" w:line="240" w:lineRule="auto"/>
        <w:rPr>
          <w:rFonts w:ascii="Arial" w:hAnsi="Arial" w:cs="Arial"/>
          <w:b/>
          <w:sz w:val="24"/>
          <w:szCs w:val="24"/>
          <w:lang w:val="es-ES"/>
        </w:rPr>
      </w:pPr>
    </w:p>
    <w:p w14:paraId="790F0044" w14:textId="77777777" w:rsidR="00BE595F" w:rsidRDefault="00BE595F" w:rsidP="00B03832">
      <w:pPr>
        <w:spacing w:after="0" w:line="240" w:lineRule="auto"/>
        <w:rPr>
          <w:rFonts w:ascii="Arial" w:hAnsi="Arial" w:cs="Arial"/>
          <w:b/>
          <w:sz w:val="24"/>
          <w:szCs w:val="24"/>
          <w:lang w:val="es-ES"/>
        </w:rPr>
      </w:pPr>
    </w:p>
    <w:p w14:paraId="4F8A2D29" w14:textId="77777777" w:rsidR="00BE595F" w:rsidRDefault="00BE595F" w:rsidP="00B03832">
      <w:pPr>
        <w:spacing w:after="0" w:line="240" w:lineRule="auto"/>
        <w:rPr>
          <w:rFonts w:ascii="Arial" w:hAnsi="Arial" w:cs="Arial"/>
          <w:b/>
          <w:sz w:val="24"/>
          <w:szCs w:val="24"/>
          <w:lang w:val="es-ES"/>
        </w:rPr>
      </w:pPr>
    </w:p>
    <w:p w14:paraId="02F34C80" w14:textId="77777777" w:rsidR="00BE595F" w:rsidRDefault="00BE595F" w:rsidP="00B03832">
      <w:pPr>
        <w:spacing w:after="0" w:line="240" w:lineRule="auto"/>
        <w:rPr>
          <w:rFonts w:ascii="Arial" w:hAnsi="Arial" w:cs="Arial"/>
          <w:b/>
          <w:sz w:val="24"/>
          <w:szCs w:val="24"/>
          <w:lang w:val="es-ES"/>
        </w:rPr>
      </w:pPr>
    </w:p>
    <w:p w14:paraId="4ACA6C5E" w14:textId="77777777" w:rsidR="00BE595F" w:rsidRDefault="00BE595F" w:rsidP="00B03832">
      <w:pPr>
        <w:spacing w:after="0" w:line="240" w:lineRule="auto"/>
        <w:rPr>
          <w:rFonts w:ascii="Arial" w:hAnsi="Arial" w:cs="Arial"/>
          <w:b/>
          <w:sz w:val="24"/>
          <w:szCs w:val="24"/>
          <w:lang w:val="es-ES"/>
        </w:rPr>
      </w:pPr>
    </w:p>
    <w:p w14:paraId="52AC2FE3" w14:textId="77777777" w:rsidR="00BE595F" w:rsidRDefault="00BE595F" w:rsidP="00B03832">
      <w:pPr>
        <w:spacing w:after="0" w:line="240" w:lineRule="auto"/>
        <w:rPr>
          <w:rFonts w:ascii="Arial" w:hAnsi="Arial" w:cs="Arial"/>
          <w:b/>
          <w:sz w:val="24"/>
          <w:szCs w:val="24"/>
          <w:lang w:val="es-ES"/>
        </w:rPr>
      </w:pPr>
    </w:p>
    <w:p w14:paraId="32B5EADC" w14:textId="77777777" w:rsidR="00BE595F" w:rsidRDefault="00BE595F" w:rsidP="00B03832">
      <w:pPr>
        <w:spacing w:after="0" w:line="240" w:lineRule="auto"/>
        <w:rPr>
          <w:rFonts w:ascii="Arial" w:hAnsi="Arial" w:cs="Arial"/>
          <w:b/>
          <w:sz w:val="24"/>
          <w:szCs w:val="24"/>
          <w:lang w:val="es-ES"/>
        </w:rPr>
      </w:pPr>
    </w:p>
    <w:p w14:paraId="7D600684" w14:textId="77777777" w:rsidR="00BE595F" w:rsidRDefault="00BE595F" w:rsidP="00B03832">
      <w:pPr>
        <w:spacing w:after="0" w:line="240" w:lineRule="auto"/>
        <w:rPr>
          <w:rFonts w:ascii="Arial" w:hAnsi="Arial" w:cs="Arial"/>
          <w:b/>
          <w:sz w:val="24"/>
          <w:szCs w:val="24"/>
          <w:lang w:val="es-ES"/>
        </w:rPr>
      </w:pPr>
    </w:p>
    <w:p w14:paraId="345B0B28" w14:textId="77777777" w:rsidR="00CA3B55" w:rsidRDefault="00CA3B55" w:rsidP="00B03832">
      <w:pPr>
        <w:spacing w:after="0" w:line="240" w:lineRule="auto"/>
        <w:rPr>
          <w:rFonts w:ascii="Arial" w:hAnsi="Arial" w:cs="Arial"/>
          <w:b/>
          <w:sz w:val="24"/>
          <w:szCs w:val="24"/>
          <w:lang w:val="es-ES"/>
        </w:rPr>
      </w:pPr>
    </w:p>
    <w:p w14:paraId="23C7C850" w14:textId="77777777" w:rsidR="00CA3B55" w:rsidRDefault="00CA3B55" w:rsidP="00B03832">
      <w:pPr>
        <w:spacing w:after="0" w:line="240" w:lineRule="auto"/>
        <w:rPr>
          <w:rFonts w:ascii="Arial" w:hAnsi="Arial" w:cs="Arial"/>
          <w:b/>
          <w:sz w:val="24"/>
          <w:szCs w:val="24"/>
          <w:lang w:val="es-ES"/>
        </w:rPr>
      </w:pPr>
    </w:p>
    <w:p w14:paraId="425C632E" w14:textId="77777777" w:rsidR="00CA3B55" w:rsidRDefault="00CA3B55" w:rsidP="00B03832">
      <w:pPr>
        <w:spacing w:after="0" w:line="240" w:lineRule="auto"/>
        <w:rPr>
          <w:rFonts w:ascii="Arial" w:hAnsi="Arial" w:cs="Arial"/>
          <w:b/>
          <w:sz w:val="24"/>
          <w:szCs w:val="24"/>
          <w:lang w:val="es-ES"/>
        </w:rPr>
      </w:pPr>
    </w:p>
    <w:p w14:paraId="6D55A570" w14:textId="77777777" w:rsidR="00CA3B55" w:rsidRDefault="00CA3B55" w:rsidP="00B03832">
      <w:pPr>
        <w:spacing w:after="0" w:line="240" w:lineRule="auto"/>
        <w:rPr>
          <w:rFonts w:ascii="Arial" w:hAnsi="Arial" w:cs="Arial"/>
          <w:b/>
          <w:sz w:val="24"/>
          <w:szCs w:val="24"/>
          <w:lang w:val="es-ES"/>
        </w:rPr>
      </w:pPr>
    </w:p>
    <w:p w14:paraId="09B8AFB4" w14:textId="77777777" w:rsidR="00CA3B55" w:rsidRDefault="00CA3B55" w:rsidP="00B03832">
      <w:pPr>
        <w:spacing w:after="0" w:line="240" w:lineRule="auto"/>
        <w:rPr>
          <w:rFonts w:ascii="Arial" w:hAnsi="Arial" w:cs="Arial"/>
          <w:b/>
          <w:sz w:val="24"/>
          <w:szCs w:val="24"/>
          <w:lang w:val="es-ES"/>
        </w:rPr>
      </w:pPr>
    </w:p>
    <w:p w14:paraId="0D39432B" w14:textId="77777777" w:rsidR="00CA3B55" w:rsidRDefault="00CA3B55" w:rsidP="00B03832">
      <w:pPr>
        <w:spacing w:after="0" w:line="240" w:lineRule="auto"/>
        <w:rPr>
          <w:rFonts w:ascii="Arial" w:hAnsi="Arial" w:cs="Arial"/>
          <w:b/>
          <w:sz w:val="24"/>
          <w:szCs w:val="24"/>
          <w:lang w:val="es-ES"/>
        </w:rPr>
      </w:pPr>
    </w:p>
    <w:p w14:paraId="68D273A1" w14:textId="77777777" w:rsidR="00CA3B55" w:rsidRDefault="00CA3B55" w:rsidP="00B03832">
      <w:pPr>
        <w:spacing w:after="0" w:line="240" w:lineRule="auto"/>
        <w:rPr>
          <w:rFonts w:ascii="Arial" w:hAnsi="Arial" w:cs="Arial"/>
          <w:b/>
          <w:sz w:val="24"/>
          <w:szCs w:val="24"/>
          <w:lang w:val="es-ES"/>
        </w:rPr>
      </w:pPr>
    </w:p>
    <w:p w14:paraId="6CAACB5E" w14:textId="77777777" w:rsidR="00CA3B55" w:rsidRDefault="00CA3B55" w:rsidP="00B03832">
      <w:pPr>
        <w:spacing w:after="0" w:line="240" w:lineRule="auto"/>
        <w:rPr>
          <w:rFonts w:ascii="Arial" w:hAnsi="Arial" w:cs="Arial"/>
          <w:b/>
          <w:sz w:val="24"/>
          <w:szCs w:val="24"/>
          <w:lang w:val="es-ES"/>
        </w:rPr>
      </w:pPr>
    </w:p>
    <w:p w14:paraId="6F48B3DB" w14:textId="77777777" w:rsidR="00CA3B55" w:rsidRDefault="00CA3B55" w:rsidP="00B03832">
      <w:pPr>
        <w:spacing w:after="0" w:line="240" w:lineRule="auto"/>
        <w:rPr>
          <w:rFonts w:ascii="Arial" w:hAnsi="Arial" w:cs="Arial"/>
          <w:b/>
          <w:sz w:val="24"/>
          <w:szCs w:val="24"/>
          <w:lang w:val="es-ES"/>
        </w:rPr>
      </w:pPr>
    </w:p>
    <w:p w14:paraId="722F73A5" w14:textId="0B61BEB3" w:rsidR="00FE51CD" w:rsidRDefault="00B03832" w:rsidP="00B03832">
      <w:pPr>
        <w:spacing w:after="0" w:line="240" w:lineRule="auto"/>
        <w:rPr>
          <w:rFonts w:ascii="Arial" w:hAnsi="Arial" w:cs="Arial"/>
          <w:b/>
          <w:sz w:val="24"/>
          <w:szCs w:val="24"/>
          <w:lang w:val="es-ES"/>
        </w:rPr>
      </w:pPr>
      <w:r>
        <w:rPr>
          <w:rFonts w:ascii="Arial" w:hAnsi="Arial" w:cs="Arial"/>
          <w:b/>
          <w:sz w:val="24"/>
          <w:szCs w:val="24"/>
          <w:lang w:val="es-ES"/>
        </w:rPr>
        <w:t xml:space="preserve">4.1 PLAN DE </w:t>
      </w:r>
      <w:r w:rsidR="004E37FC">
        <w:rPr>
          <w:rFonts w:ascii="Arial" w:hAnsi="Arial" w:cs="Arial"/>
          <w:b/>
          <w:sz w:val="24"/>
          <w:szCs w:val="24"/>
          <w:lang w:val="es-ES"/>
        </w:rPr>
        <w:t>ACCIÓN 2019</w:t>
      </w:r>
      <w:r w:rsidR="00EB3B00">
        <w:rPr>
          <w:rFonts w:ascii="Arial" w:hAnsi="Arial" w:cs="Arial"/>
          <w:b/>
          <w:sz w:val="24"/>
          <w:szCs w:val="24"/>
          <w:lang w:val="es-ES"/>
        </w:rPr>
        <w:t xml:space="preserve">: </w:t>
      </w:r>
      <w:r>
        <w:rPr>
          <w:rFonts w:ascii="Arial" w:hAnsi="Arial" w:cs="Arial"/>
          <w:b/>
          <w:sz w:val="24"/>
          <w:szCs w:val="24"/>
          <w:lang w:val="es-ES"/>
        </w:rPr>
        <w:t>RACIONALIZACI</w:t>
      </w:r>
      <w:r w:rsidR="003E0675">
        <w:rPr>
          <w:rFonts w:ascii="Arial" w:hAnsi="Arial" w:cs="Arial"/>
          <w:b/>
          <w:sz w:val="24"/>
          <w:szCs w:val="24"/>
          <w:lang w:val="es-ES"/>
        </w:rPr>
        <w:t>Ó</w:t>
      </w:r>
      <w:r>
        <w:rPr>
          <w:rFonts w:ascii="Arial" w:hAnsi="Arial" w:cs="Arial"/>
          <w:b/>
          <w:sz w:val="24"/>
          <w:szCs w:val="24"/>
          <w:lang w:val="es-ES"/>
        </w:rPr>
        <w:t>N DE TRÁMITES</w:t>
      </w:r>
    </w:p>
    <w:p w14:paraId="63F32454" w14:textId="77777777" w:rsidR="00316FA1" w:rsidRDefault="00316FA1" w:rsidP="00550ED6">
      <w:pPr>
        <w:spacing w:after="0" w:line="240" w:lineRule="auto"/>
        <w:jc w:val="both"/>
        <w:rPr>
          <w:rFonts w:ascii="Arial" w:hAnsi="Arial" w:cs="Arial"/>
          <w:sz w:val="24"/>
          <w:szCs w:val="24"/>
          <w:lang w:val="es-ES"/>
        </w:rPr>
      </w:pPr>
    </w:p>
    <w:p w14:paraId="0D1B1F29" w14:textId="62D1D373" w:rsidR="00550ED6" w:rsidRDefault="00550ED6" w:rsidP="00550ED6">
      <w:pPr>
        <w:spacing w:after="0" w:line="240" w:lineRule="auto"/>
        <w:jc w:val="both"/>
        <w:rPr>
          <w:rFonts w:ascii="Arial" w:hAnsi="Arial" w:cs="Arial"/>
          <w:sz w:val="24"/>
          <w:szCs w:val="24"/>
          <w:lang w:val="es-ES"/>
        </w:rPr>
      </w:pPr>
    </w:p>
    <w:p w14:paraId="7D124AA9" w14:textId="5BB3D337" w:rsidR="00555BCE" w:rsidRDefault="00251C5C" w:rsidP="003D6C0C">
      <w:pPr>
        <w:spacing w:after="0" w:line="240" w:lineRule="auto"/>
        <w:jc w:val="center"/>
        <w:rPr>
          <w:rFonts w:ascii="Arial" w:hAnsi="Arial" w:cs="Arial"/>
          <w:sz w:val="24"/>
          <w:szCs w:val="24"/>
          <w:lang w:val="es-ES"/>
        </w:rPr>
      </w:pPr>
      <w:r w:rsidRPr="00251C5C">
        <w:rPr>
          <w:noProof/>
          <w:lang w:eastAsia="es-CO"/>
        </w:rPr>
        <w:drawing>
          <wp:inline distT="0" distB="0" distL="0" distR="0" wp14:anchorId="0C4DBB2A" wp14:editId="2FA63EC1">
            <wp:extent cx="5628784" cy="2774913"/>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31" t="2531" r="3735" b="1956"/>
                    <a:stretch/>
                  </pic:blipFill>
                  <pic:spPr bwMode="auto">
                    <a:xfrm>
                      <a:off x="0" y="0"/>
                      <a:ext cx="5688616" cy="2804409"/>
                    </a:xfrm>
                    <a:prstGeom prst="rect">
                      <a:avLst/>
                    </a:prstGeom>
                    <a:noFill/>
                    <a:ln>
                      <a:noFill/>
                    </a:ln>
                    <a:extLst>
                      <a:ext uri="{53640926-AAD7-44D8-BBD7-CCE9431645EC}">
                        <a14:shadowObscured xmlns:a14="http://schemas.microsoft.com/office/drawing/2010/main"/>
                      </a:ext>
                    </a:extLst>
                  </pic:spPr>
                </pic:pic>
              </a:graphicData>
            </a:graphic>
          </wp:inline>
        </w:drawing>
      </w:r>
    </w:p>
    <w:p w14:paraId="0E75148D" w14:textId="77777777" w:rsidR="00573FAE" w:rsidRDefault="00573FAE" w:rsidP="005B39DD">
      <w:pPr>
        <w:spacing w:after="0" w:line="240" w:lineRule="auto"/>
        <w:ind w:left="1080"/>
        <w:jc w:val="center"/>
        <w:rPr>
          <w:rFonts w:ascii="Arial" w:hAnsi="Arial" w:cs="Arial"/>
          <w:sz w:val="24"/>
          <w:szCs w:val="24"/>
          <w:lang w:val="es-ES"/>
        </w:rPr>
      </w:pPr>
    </w:p>
    <w:p w14:paraId="343CD84B" w14:textId="77777777" w:rsidR="00573FAE" w:rsidRDefault="00573FAE" w:rsidP="004A37AB">
      <w:pPr>
        <w:spacing w:after="0" w:line="240" w:lineRule="auto"/>
        <w:rPr>
          <w:rFonts w:ascii="Arial" w:hAnsi="Arial" w:cs="Arial"/>
          <w:sz w:val="24"/>
          <w:szCs w:val="24"/>
          <w:lang w:val="es-ES"/>
        </w:rPr>
      </w:pPr>
    </w:p>
    <w:p w14:paraId="1D429202" w14:textId="77777777" w:rsidR="00573FAE" w:rsidRDefault="00573FAE" w:rsidP="005B39DD">
      <w:pPr>
        <w:spacing w:after="0" w:line="240" w:lineRule="auto"/>
        <w:ind w:left="1080"/>
        <w:jc w:val="center"/>
        <w:rPr>
          <w:rFonts w:ascii="Arial" w:hAnsi="Arial" w:cs="Arial"/>
          <w:sz w:val="24"/>
          <w:szCs w:val="24"/>
          <w:lang w:val="es-ES"/>
        </w:rPr>
      </w:pPr>
    </w:p>
    <w:p w14:paraId="4BA20643" w14:textId="634299A2" w:rsidR="008A0470" w:rsidRPr="005B39DD" w:rsidRDefault="00362BC0" w:rsidP="00E572E4">
      <w:pPr>
        <w:spacing w:after="0" w:line="240" w:lineRule="auto"/>
        <w:rPr>
          <w:rFonts w:ascii="Arial" w:hAnsi="Arial" w:cs="Arial"/>
          <w:b/>
          <w:sz w:val="24"/>
          <w:szCs w:val="24"/>
          <w:lang w:val="es-ES"/>
        </w:rPr>
      </w:pPr>
      <w:r>
        <w:rPr>
          <w:rFonts w:ascii="Arial" w:hAnsi="Arial" w:cs="Arial"/>
          <w:b/>
          <w:sz w:val="24"/>
          <w:szCs w:val="24"/>
          <w:lang w:val="es-ES"/>
        </w:rPr>
        <w:t>5</w:t>
      </w:r>
      <w:r w:rsidR="005B39DD">
        <w:rPr>
          <w:rFonts w:ascii="Arial" w:hAnsi="Arial" w:cs="Arial"/>
          <w:b/>
          <w:sz w:val="24"/>
          <w:szCs w:val="24"/>
          <w:lang w:val="es-ES"/>
        </w:rPr>
        <w:t xml:space="preserve">. </w:t>
      </w:r>
      <w:r w:rsidR="00BF3C6F" w:rsidRPr="00BF3C6F">
        <w:rPr>
          <w:rFonts w:ascii="Arial" w:hAnsi="Arial" w:cs="Arial"/>
          <w:b/>
          <w:sz w:val="24"/>
          <w:szCs w:val="24"/>
          <w:lang w:val="es-ES"/>
        </w:rPr>
        <w:t>ESTRATEGIA DE PARTICIPACIÓN CIUDADANA Y ESCENARIOS PARA SU DEMOCRATIZACIÓN</w:t>
      </w:r>
    </w:p>
    <w:p w14:paraId="21D719D3" w14:textId="77777777" w:rsidR="008A0470" w:rsidRPr="008A0470" w:rsidRDefault="008A0470" w:rsidP="008A0470">
      <w:pPr>
        <w:spacing w:after="0" w:line="240" w:lineRule="auto"/>
        <w:ind w:left="360"/>
        <w:jc w:val="both"/>
        <w:rPr>
          <w:rFonts w:ascii="Arial" w:hAnsi="Arial" w:cs="Arial"/>
          <w:sz w:val="24"/>
          <w:szCs w:val="24"/>
          <w:lang w:val="es-ES"/>
        </w:rPr>
      </w:pPr>
    </w:p>
    <w:p w14:paraId="54067331" w14:textId="77777777" w:rsidR="008A0470" w:rsidRPr="00E3078A" w:rsidRDefault="00671BA8" w:rsidP="008A0470">
      <w:pPr>
        <w:spacing w:after="0" w:line="240" w:lineRule="auto"/>
        <w:jc w:val="both"/>
        <w:rPr>
          <w:rFonts w:ascii="Arial" w:hAnsi="Arial" w:cs="Arial"/>
          <w:b/>
          <w:sz w:val="24"/>
          <w:szCs w:val="24"/>
          <w:lang w:val="es-ES"/>
        </w:rPr>
      </w:pPr>
      <w:r w:rsidRPr="00E3078A">
        <w:rPr>
          <w:rFonts w:ascii="Arial" w:hAnsi="Arial" w:cs="Arial"/>
          <w:b/>
          <w:sz w:val="24"/>
          <w:szCs w:val="24"/>
          <w:lang w:val="es-ES"/>
        </w:rPr>
        <w:t>5</w:t>
      </w:r>
      <w:r w:rsidR="008A0470" w:rsidRPr="00E3078A">
        <w:rPr>
          <w:rFonts w:ascii="Arial" w:hAnsi="Arial" w:cs="Arial"/>
          <w:b/>
          <w:sz w:val="24"/>
          <w:szCs w:val="24"/>
          <w:lang w:val="es-ES"/>
        </w:rPr>
        <w:t>.1 OBJETIVO GENERAL</w:t>
      </w:r>
    </w:p>
    <w:p w14:paraId="167DF9D7" w14:textId="77777777" w:rsidR="008A0470" w:rsidRPr="008A0470" w:rsidRDefault="008A0470" w:rsidP="008A0470">
      <w:pPr>
        <w:spacing w:after="0" w:line="240" w:lineRule="auto"/>
        <w:jc w:val="both"/>
        <w:rPr>
          <w:rFonts w:ascii="Arial" w:hAnsi="Arial" w:cs="Arial"/>
          <w:sz w:val="24"/>
          <w:szCs w:val="24"/>
          <w:lang w:val="es-ES"/>
        </w:rPr>
      </w:pPr>
    </w:p>
    <w:p w14:paraId="79E67B2D"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Informar a la ciudadanía sobre los mecanismos, canales de atención y escenarios de participación promovidos por el Ministerio de Agricultura y Desarrollo Rural, como herramienta para facilitar el conocimiento y estimular la toma de conciencia para la protección de sus derechos y el cumplimiento de sus deberes, frente a la gestión pública de la entidad; así mismo definir los elementos, conceptos y herramientas básicas para fortalecer la cultura de Rendición de Cuentas.</w:t>
      </w:r>
    </w:p>
    <w:p w14:paraId="1A1077E5" w14:textId="77777777" w:rsidR="008A0470" w:rsidRPr="008A0470" w:rsidRDefault="008A0470" w:rsidP="008A0470">
      <w:pPr>
        <w:spacing w:after="0" w:line="240" w:lineRule="auto"/>
        <w:jc w:val="both"/>
        <w:rPr>
          <w:rFonts w:ascii="Arial" w:hAnsi="Arial" w:cs="Arial"/>
          <w:sz w:val="24"/>
          <w:szCs w:val="24"/>
          <w:lang w:val="es-ES"/>
        </w:rPr>
      </w:pPr>
    </w:p>
    <w:p w14:paraId="04D43A20" w14:textId="77777777" w:rsidR="008A0470" w:rsidRPr="00E3078A" w:rsidRDefault="00671BA8" w:rsidP="008A0470">
      <w:pPr>
        <w:spacing w:after="0" w:line="240" w:lineRule="auto"/>
        <w:jc w:val="both"/>
        <w:rPr>
          <w:rFonts w:ascii="Arial" w:hAnsi="Arial" w:cs="Arial"/>
          <w:b/>
          <w:sz w:val="24"/>
          <w:szCs w:val="24"/>
          <w:lang w:val="es-ES"/>
        </w:rPr>
      </w:pPr>
      <w:r w:rsidRPr="00E3078A">
        <w:rPr>
          <w:rFonts w:ascii="Arial" w:hAnsi="Arial" w:cs="Arial"/>
          <w:b/>
          <w:sz w:val="24"/>
          <w:szCs w:val="24"/>
          <w:lang w:val="es-ES"/>
        </w:rPr>
        <w:t>5</w:t>
      </w:r>
      <w:r w:rsidR="008A0470" w:rsidRPr="00E3078A">
        <w:rPr>
          <w:rFonts w:ascii="Arial" w:hAnsi="Arial" w:cs="Arial"/>
          <w:b/>
          <w:sz w:val="24"/>
          <w:szCs w:val="24"/>
          <w:lang w:val="es-ES"/>
        </w:rPr>
        <w:t>.2 OBJETIVOS ESPECÍFICOS</w:t>
      </w:r>
    </w:p>
    <w:p w14:paraId="5CC69E5D" w14:textId="77777777" w:rsidR="008A0470" w:rsidRPr="008A0470" w:rsidRDefault="008A0470" w:rsidP="008A0470">
      <w:pPr>
        <w:spacing w:after="0" w:line="240" w:lineRule="auto"/>
        <w:jc w:val="both"/>
        <w:rPr>
          <w:rFonts w:ascii="Arial" w:hAnsi="Arial" w:cs="Arial"/>
          <w:sz w:val="24"/>
          <w:szCs w:val="24"/>
          <w:lang w:val="es-ES"/>
        </w:rPr>
      </w:pPr>
    </w:p>
    <w:p w14:paraId="4AB62D3A"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w:t>
      </w:r>
      <w:r w:rsidRPr="008A0470">
        <w:rPr>
          <w:rFonts w:ascii="Arial" w:hAnsi="Arial" w:cs="Arial"/>
          <w:sz w:val="24"/>
          <w:szCs w:val="24"/>
          <w:lang w:val="es-ES"/>
        </w:rPr>
        <w:tab/>
        <w:t>Definir los mecanismos de participación a la sociedad civil e informar oportunamente sobre los deberes y obligaciones que deben cumplir frente al control en la gestión del Ministerio de Agricultura y Desarrollo Rural.</w:t>
      </w:r>
    </w:p>
    <w:p w14:paraId="49F1E2EF" w14:textId="77777777" w:rsidR="008A0470" w:rsidRPr="008A0470" w:rsidRDefault="008A0470" w:rsidP="008A0470">
      <w:pPr>
        <w:spacing w:after="0" w:line="240" w:lineRule="auto"/>
        <w:jc w:val="both"/>
        <w:rPr>
          <w:rFonts w:ascii="Arial" w:hAnsi="Arial" w:cs="Arial"/>
          <w:sz w:val="24"/>
          <w:szCs w:val="24"/>
          <w:lang w:val="es-ES"/>
        </w:rPr>
      </w:pPr>
    </w:p>
    <w:p w14:paraId="5F9BD4F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w:t>
      </w:r>
      <w:r w:rsidRPr="008A0470">
        <w:rPr>
          <w:rFonts w:ascii="Arial" w:hAnsi="Arial" w:cs="Arial"/>
          <w:sz w:val="24"/>
          <w:szCs w:val="24"/>
          <w:lang w:val="es-ES"/>
        </w:rPr>
        <w:tab/>
        <w:t xml:space="preserve">Informar los principales mecanismos legales de participación ciudadana y los canales de comunicación propios del Ministerio de Agricultura y Desarrollo Rural, </w:t>
      </w:r>
      <w:r w:rsidRPr="008A0470">
        <w:rPr>
          <w:rFonts w:ascii="Arial" w:hAnsi="Arial" w:cs="Arial"/>
          <w:sz w:val="24"/>
          <w:szCs w:val="24"/>
          <w:lang w:val="es-ES"/>
        </w:rPr>
        <w:lastRenderedPageBreak/>
        <w:t>mediante los cuales la sociedad civil puede intervenir en la gestión pública de la entidad.</w:t>
      </w:r>
    </w:p>
    <w:p w14:paraId="7847233C" w14:textId="77777777" w:rsidR="008A0470" w:rsidRPr="008A0470" w:rsidRDefault="008A0470" w:rsidP="008A0470">
      <w:pPr>
        <w:spacing w:after="0" w:line="240" w:lineRule="auto"/>
        <w:jc w:val="both"/>
        <w:rPr>
          <w:rFonts w:ascii="Arial" w:hAnsi="Arial" w:cs="Arial"/>
          <w:sz w:val="24"/>
          <w:szCs w:val="24"/>
          <w:lang w:val="es-ES"/>
        </w:rPr>
      </w:pPr>
    </w:p>
    <w:p w14:paraId="5C1FA483"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w:t>
      </w:r>
      <w:r w:rsidRPr="008A0470">
        <w:rPr>
          <w:rFonts w:ascii="Arial" w:hAnsi="Arial" w:cs="Arial"/>
          <w:sz w:val="24"/>
          <w:szCs w:val="24"/>
          <w:lang w:val="es-ES"/>
        </w:rPr>
        <w:tab/>
        <w:t xml:space="preserve">Fortalecer el dialogo con los ciudadanos con el objetivo de mejorar la gestión pública del Ministerio de Agricultura y Desarrollo Rural. </w:t>
      </w:r>
    </w:p>
    <w:p w14:paraId="44F72F33" w14:textId="77777777" w:rsidR="008A0470" w:rsidRPr="008A0470" w:rsidRDefault="008A0470" w:rsidP="008A0470">
      <w:pPr>
        <w:spacing w:after="0" w:line="240" w:lineRule="auto"/>
        <w:jc w:val="both"/>
        <w:rPr>
          <w:rFonts w:ascii="Arial" w:hAnsi="Arial" w:cs="Arial"/>
          <w:sz w:val="24"/>
          <w:szCs w:val="24"/>
          <w:lang w:val="es-ES"/>
        </w:rPr>
      </w:pPr>
    </w:p>
    <w:p w14:paraId="59DA89CC"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w:t>
      </w:r>
      <w:r w:rsidRPr="008A0470">
        <w:rPr>
          <w:rFonts w:ascii="Arial" w:hAnsi="Arial" w:cs="Arial"/>
          <w:sz w:val="24"/>
          <w:szCs w:val="24"/>
          <w:lang w:val="es-ES"/>
        </w:rPr>
        <w:tab/>
        <w:t>Promover espacios de rendición de cuentas con el propósito de divulgar la gestión de la administración pública adoptando los principios de buen gobierno, eficiencia, eficacia y transparencia.</w:t>
      </w:r>
    </w:p>
    <w:p w14:paraId="2FE541E2" w14:textId="77777777" w:rsidR="008A0470" w:rsidRPr="008A0470" w:rsidRDefault="008A0470" w:rsidP="008A0470">
      <w:pPr>
        <w:spacing w:after="0" w:line="240" w:lineRule="auto"/>
        <w:jc w:val="both"/>
        <w:rPr>
          <w:rFonts w:ascii="Arial" w:hAnsi="Arial" w:cs="Arial"/>
          <w:sz w:val="24"/>
          <w:szCs w:val="24"/>
          <w:lang w:val="es-ES"/>
        </w:rPr>
      </w:pPr>
    </w:p>
    <w:p w14:paraId="091D4EBA" w14:textId="77777777" w:rsidR="008A0470" w:rsidRPr="00E3078A" w:rsidRDefault="00671BA8" w:rsidP="008A0470">
      <w:pPr>
        <w:spacing w:after="0" w:line="240" w:lineRule="auto"/>
        <w:jc w:val="both"/>
        <w:rPr>
          <w:rFonts w:ascii="Arial" w:hAnsi="Arial" w:cs="Arial"/>
          <w:b/>
          <w:sz w:val="24"/>
          <w:szCs w:val="24"/>
          <w:lang w:val="es-ES"/>
        </w:rPr>
      </w:pPr>
      <w:r w:rsidRPr="00E3078A">
        <w:rPr>
          <w:rFonts w:ascii="Arial" w:hAnsi="Arial" w:cs="Arial"/>
          <w:b/>
          <w:sz w:val="24"/>
          <w:szCs w:val="24"/>
          <w:lang w:val="es-ES"/>
        </w:rPr>
        <w:t>5</w:t>
      </w:r>
      <w:r w:rsidR="008A0470" w:rsidRPr="00E3078A">
        <w:rPr>
          <w:rFonts w:ascii="Arial" w:hAnsi="Arial" w:cs="Arial"/>
          <w:b/>
          <w:sz w:val="24"/>
          <w:szCs w:val="24"/>
          <w:lang w:val="es-ES"/>
        </w:rPr>
        <w:t>.3 REFERENCIA INSTITUCIONAL</w:t>
      </w:r>
    </w:p>
    <w:p w14:paraId="4461DDF5" w14:textId="77777777" w:rsidR="008A0470" w:rsidRPr="008A0470" w:rsidRDefault="008A0470" w:rsidP="008A0470">
      <w:pPr>
        <w:spacing w:after="0" w:line="240" w:lineRule="auto"/>
        <w:jc w:val="both"/>
        <w:rPr>
          <w:rFonts w:ascii="Arial" w:hAnsi="Arial" w:cs="Arial"/>
          <w:sz w:val="24"/>
          <w:szCs w:val="24"/>
          <w:lang w:val="es-ES"/>
        </w:rPr>
      </w:pPr>
    </w:p>
    <w:p w14:paraId="798CD62B" w14:textId="77777777" w:rsidR="008A0470" w:rsidRPr="008A0470" w:rsidRDefault="008A0470" w:rsidP="008A0470">
      <w:pPr>
        <w:spacing w:after="0" w:line="240" w:lineRule="auto"/>
        <w:jc w:val="both"/>
        <w:rPr>
          <w:rFonts w:ascii="Arial" w:hAnsi="Arial" w:cs="Arial"/>
          <w:sz w:val="24"/>
          <w:szCs w:val="24"/>
          <w:lang w:val="es-ES"/>
        </w:rPr>
      </w:pPr>
      <w:r w:rsidRPr="0041725F">
        <w:rPr>
          <w:rFonts w:ascii="Arial" w:hAnsi="Arial" w:cs="Arial"/>
          <w:b/>
          <w:sz w:val="24"/>
          <w:szCs w:val="24"/>
          <w:lang w:val="es-ES"/>
        </w:rPr>
        <w:t>Misión:</w:t>
      </w:r>
      <w:r>
        <w:rPr>
          <w:rFonts w:ascii="Arial" w:hAnsi="Arial" w:cs="Arial"/>
          <w:sz w:val="24"/>
          <w:szCs w:val="24"/>
          <w:lang w:val="es-ES"/>
        </w:rPr>
        <w:t xml:space="preserve"> </w:t>
      </w:r>
      <w:r w:rsidRPr="008A0470">
        <w:rPr>
          <w:rFonts w:ascii="Arial" w:hAnsi="Arial" w:cs="Arial"/>
          <w:sz w:val="24"/>
          <w:szCs w:val="24"/>
          <w:lang w:val="es-ES"/>
        </w:rPr>
        <w:t>El Ministerio de Agricultura y Desarrollo Rural tiene como misión formular, coordinar y evaluar las políticas que promuevan el desarrollo competitivo, equitativo y sostenible de los procesos agropecuarios forestales, pesqueros y de desarrollo rural, con criterios de descentralización, concertación y participación, que contribuyan a mejorar el nivel y la calidad de vida de la población rural colombiana.</w:t>
      </w:r>
    </w:p>
    <w:p w14:paraId="2B012B7B" w14:textId="77777777" w:rsidR="008A0470" w:rsidRPr="008A0470" w:rsidRDefault="008A0470" w:rsidP="008A0470">
      <w:pPr>
        <w:spacing w:after="0" w:line="240" w:lineRule="auto"/>
        <w:jc w:val="both"/>
        <w:rPr>
          <w:rFonts w:ascii="Arial" w:hAnsi="Arial" w:cs="Arial"/>
          <w:sz w:val="24"/>
          <w:szCs w:val="24"/>
          <w:lang w:val="es-ES"/>
        </w:rPr>
      </w:pPr>
    </w:p>
    <w:p w14:paraId="66EDCAE6" w14:textId="77777777" w:rsidR="008A0470" w:rsidRPr="008A0470" w:rsidRDefault="008A0470" w:rsidP="008A0470">
      <w:pPr>
        <w:spacing w:after="0" w:line="240" w:lineRule="auto"/>
        <w:jc w:val="both"/>
        <w:rPr>
          <w:rFonts w:ascii="Arial" w:hAnsi="Arial" w:cs="Arial"/>
          <w:sz w:val="24"/>
          <w:szCs w:val="24"/>
          <w:lang w:val="es-ES"/>
        </w:rPr>
      </w:pPr>
      <w:r w:rsidRPr="0041725F">
        <w:rPr>
          <w:rFonts w:ascii="Arial" w:hAnsi="Arial" w:cs="Arial"/>
          <w:b/>
          <w:sz w:val="24"/>
          <w:szCs w:val="24"/>
          <w:lang w:val="es-ES"/>
        </w:rPr>
        <w:t>Visión:</w:t>
      </w:r>
      <w:r>
        <w:rPr>
          <w:rFonts w:ascii="Arial" w:hAnsi="Arial" w:cs="Arial"/>
          <w:sz w:val="24"/>
          <w:szCs w:val="24"/>
          <w:lang w:val="es-ES"/>
        </w:rPr>
        <w:t xml:space="preserve"> </w:t>
      </w:r>
      <w:r w:rsidRPr="008A0470">
        <w:rPr>
          <w:rFonts w:ascii="Arial" w:hAnsi="Arial" w:cs="Arial"/>
          <w:sz w:val="24"/>
          <w:szCs w:val="24"/>
          <w:lang w:val="es-ES"/>
        </w:rPr>
        <w:t>Ser la entidad líder en la formulación, gestión y coordinación de las políticas agropecuarias, pesqueras, forestales y de desarrollo rural, que propendan por su armonización con la política macroeconómica y por una ejecución descentralizada, concertada y participativa.</w:t>
      </w:r>
    </w:p>
    <w:p w14:paraId="4B8DC2C1" w14:textId="77777777" w:rsidR="008A0470" w:rsidRPr="008A0470" w:rsidRDefault="008A0470" w:rsidP="008A0470">
      <w:pPr>
        <w:spacing w:after="0" w:line="240" w:lineRule="auto"/>
        <w:jc w:val="both"/>
        <w:rPr>
          <w:rFonts w:ascii="Arial" w:hAnsi="Arial" w:cs="Arial"/>
          <w:sz w:val="24"/>
          <w:szCs w:val="24"/>
          <w:lang w:val="es-ES"/>
        </w:rPr>
      </w:pPr>
    </w:p>
    <w:p w14:paraId="187540DB" w14:textId="77777777" w:rsidR="008A0470" w:rsidRPr="00713237" w:rsidRDefault="00671BA8" w:rsidP="008A0470">
      <w:pPr>
        <w:spacing w:after="0" w:line="240" w:lineRule="auto"/>
        <w:jc w:val="both"/>
        <w:rPr>
          <w:rFonts w:ascii="Arial" w:hAnsi="Arial" w:cs="Arial"/>
          <w:b/>
          <w:sz w:val="24"/>
          <w:szCs w:val="24"/>
          <w:lang w:val="es-ES"/>
        </w:rPr>
      </w:pPr>
      <w:r w:rsidRPr="00713237">
        <w:rPr>
          <w:rFonts w:ascii="Arial" w:hAnsi="Arial" w:cs="Arial"/>
          <w:b/>
          <w:sz w:val="24"/>
          <w:szCs w:val="24"/>
          <w:lang w:val="es-ES"/>
        </w:rPr>
        <w:t>5</w:t>
      </w:r>
      <w:r w:rsidR="008A0470" w:rsidRPr="00713237">
        <w:rPr>
          <w:rFonts w:ascii="Arial" w:hAnsi="Arial" w:cs="Arial"/>
          <w:b/>
          <w:sz w:val="24"/>
          <w:szCs w:val="24"/>
          <w:lang w:val="es-ES"/>
        </w:rPr>
        <w:t>.4 MARCO LEGAL</w:t>
      </w:r>
    </w:p>
    <w:p w14:paraId="6545C3C2" w14:textId="77777777" w:rsidR="008A0470" w:rsidRPr="008A0470" w:rsidRDefault="008A0470" w:rsidP="008A0470">
      <w:pPr>
        <w:spacing w:after="0" w:line="240" w:lineRule="auto"/>
        <w:jc w:val="both"/>
        <w:rPr>
          <w:rFonts w:ascii="Arial" w:hAnsi="Arial" w:cs="Arial"/>
          <w:sz w:val="24"/>
          <w:szCs w:val="24"/>
          <w:lang w:val="es-ES"/>
        </w:rPr>
      </w:pPr>
    </w:p>
    <w:p w14:paraId="4073DE24"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La Constitución Política de Colombia, en su Artículo 103, establece como mecanismos de participación del pueblo: el voto, el plebiscito, el referendo, la consulta popular, el cabildo abierto, la iniciativa legislativa y la revocatoria del mandato. Además establece que </w:t>
      </w:r>
      <w:r w:rsidRPr="00E14118">
        <w:rPr>
          <w:rFonts w:ascii="Arial" w:hAnsi="Arial" w:cs="Arial"/>
          <w:i/>
          <w:sz w:val="24"/>
          <w:szCs w:val="24"/>
          <w:lang w:val="es-ES"/>
        </w:rPr>
        <w:t>“El Estado contribuirá a la organización, promoción y capacitación de las asociaciones profesionales, cívicas, sindicales, comunitarias, juveniles, benéficas o de utilidad común no gubernamentales, sin detrimento de su autonomía, con el fin de que constituyan mecanismos democráticos de representación en las diferentes instancias de participación, concertación, control y vigilancia de la gestión pública que se establezcan</w:t>
      </w:r>
      <w:r w:rsidRPr="008A0470">
        <w:rPr>
          <w:rFonts w:ascii="Arial" w:hAnsi="Arial" w:cs="Arial"/>
          <w:sz w:val="24"/>
          <w:szCs w:val="24"/>
          <w:lang w:val="es-ES"/>
        </w:rPr>
        <w:t>”.</w:t>
      </w:r>
    </w:p>
    <w:p w14:paraId="381DDDCD" w14:textId="77777777" w:rsidR="008A0470" w:rsidRPr="008A0470" w:rsidRDefault="008A0470" w:rsidP="008A0470">
      <w:pPr>
        <w:spacing w:after="0" w:line="240" w:lineRule="auto"/>
        <w:jc w:val="both"/>
        <w:rPr>
          <w:rFonts w:ascii="Arial" w:hAnsi="Arial" w:cs="Arial"/>
          <w:sz w:val="24"/>
          <w:szCs w:val="24"/>
          <w:lang w:val="es-ES"/>
        </w:rPr>
      </w:pPr>
    </w:p>
    <w:p w14:paraId="6CD2C954" w14:textId="77777777" w:rsid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Así mismo, en su Artículo 270 reza </w:t>
      </w:r>
      <w:r w:rsidRPr="00E14118">
        <w:rPr>
          <w:rFonts w:ascii="Arial" w:hAnsi="Arial" w:cs="Arial"/>
          <w:i/>
          <w:sz w:val="24"/>
          <w:szCs w:val="24"/>
          <w:lang w:val="es-ES"/>
        </w:rPr>
        <w:t>"la Ley organizará las formas y sistemas de participación ciudadana que permitan vigilar la gestión pública en los diversos niveles administrativos y sobre sus resultados</w:t>
      </w:r>
      <w:r w:rsidRPr="008A0470">
        <w:rPr>
          <w:rFonts w:ascii="Arial" w:hAnsi="Arial" w:cs="Arial"/>
          <w:sz w:val="24"/>
          <w:szCs w:val="24"/>
          <w:lang w:val="es-ES"/>
        </w:rPr>
        <w:t xml:space="preserve">". </w:t>
      </w:r>
    </w:p>
    <w:p w14:paraId="6A0B4FE9" w14:textId="77777777" w:rsidR="007A625A" w:rsidRDefault="007A625A" w:rsidP="008A0470">
      <w:pPr>
        <w:spacing w:after="0" w:line="240" w:lineRule="auto"/>
        <w:jc w:val="both"/>
        <w:rPr>
          <w:rFonts w:ascii="Arial" w:hAnsi="Arial" w:cs="Arial"/>
          <w:sz w:val="24"/>
          <w:szCs w:val="24"/>
          <w:lang w:val="es-ES"/>
        </w:rPr>
      </w:pPr>
    </w:p>
    <w:p w14:paraId="4F058798" w14:textId="416C87F1" w:rsidR="007A625A" w:rsidRPr="0020168F" w:rsidRDefault="007A625A" w:rsidP="008A0470">
      <w:pPr>
        <w:spacing w:after="0" w:line="240" w:lineRule="auto"/>
        <w:jc w:val="both"/>
        <w:rPr>
          <w:rFonts w:ascii="Arial" w:hAnsi="Arial" w:cs="Arial"/>
          <w:sz w:val="24"/>
          <w:szCs w:val="24"/>
          <w:lang w:val="es-ES"/>
        </w:rPr>
      </w:pPr>
      <w:r w:rsidRPr="0020168F">
        <w:rPr>
          <w:rFonts w:ascii="Arial" w:hAnsi="Arial" w:cs="Arial"/>
          <w:sz w:val="24"/>
          <w:szCs w:val="24"/>
          <w:lang w:val="es-ES"/>
        </w:rPr>
        <w:t>Decreto 1499 de 2017, mediante el cual se formuló el MIPG:</w:t>
      </w:r>
    </w:p>
    <w:p w14:paraId="6D827CC5" w14:textId="77777777" w:rsidR="008A0470" w:rsidRPr="008A0470" w:rsidRDefault="008A0470" w:rsidP="008A0470">
      <w:pPr>
        <w:spacing w:after="0" w:line="240" w:lineRule="auto"/>
        <w:jc w:val="both"/>
        <w:rPr>
          <w:rFonts w:ascii="Arial" w:hAnsi="Arial" w:cs="Arial"/>
          <w:sz w:val="24"/>
          <w:szCs w:val="24"/>
          <w:lang w:val="es-ES"/>
        </w:rPr>
      </w:pPr>
    </w:p>
    <w:p w14:paraId="41F98914"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En desarrollo del mandato constitucional, se destacan las siguientes normas:</w:t>
      </w:r>
    </w:p>
    <w:p w14:paraId="1D0C9351" w14:textId="77777777" w:rsidR="008A0470" w:rsidRPr="008A0470" w:rsidRDefault="008A0470" w:rsidP="008A0470">
      <w:pPr>
        <w:spacing w:after="0" w:line="240" w:lineRule="auto"/>
        <w:jc w:val="both"/>
        <w:rPr>
          <w:rFonts w:ascii="Arial" w:hAnsi="Arial" w:cs="Arial"/>
          <w:sz w:val="24"/>
          <w:szCs w:val="24"/>
          <w:lang w:val="es-ES"/>
        </w:rPr>
      </w:pPr>
    </w:p>
    <w:p w14:paraId="067C561B"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Leyes</w:t>
      </w:r>
    </w:p>
    <w:p w14:paraId="6B000ED1" w14:textId="77777777" w:rsidR="008A0470" w:rsidRPr="008A0470" w:rsidRDefault="008A0470" w:rsidP="008A0470">
      <w:pPr>
        <w:spacing w:after="0" w:line="240" w:lineRule="auto"/>
        <w:jc w:val="both"/>
        <w:rPr>
          <w:rFonts w:ascii="Arial" w:hAnsi="Arial" w:cs="Arial"/>
          <w:sz w:val="24"/>
          <w:szCs w:val="24"/>
          <w:lang w:val="es-ES"/>
        </w:rPr>
      </w:pPr>
    </w:p>
    <w:p w14:paraId="7C454CED"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lastRenderedPageBreak/>
        <w:t>Ley 80 de 1993, Por la cual se expide el Estatuto General de Contratación de la Administración Pública</w:t>
      </w:r>
    </w:p>
    <w:p w14:paraId="09A51A9C"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134 de 1994, por medio de la cual se dictan normas sobre mecanismos de participación ciudadana.</w:t>
      </w:r>
    </w:p>
    <w:p w14:paraId="1DFA858D"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190 de 1995, Estatuto Anticorrupción</w:t>
      </w:r>
    </w:p>
    <w:p w14:paraId="2EE23283"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393 de 1997, Por la cual se desarrolla el artículo 87 de la Constitución Política.</w:t>
      </w:r>
    </w:p>
    <w:p w14:paraId="36B89F96"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472 de 1998, Por la cual se desarrolla el artículo 88 de la Constitución Política de Colombia en relación con el ejercicio de las acciones populares y de grupo y se dictan otras disposiciones.</w:t>
      </w:r>
    </w:p>
    <w:p w14:paraId="63CF08B8"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489 de 1998, por la cual se dictan normas sobre la organización y funcionamiento de las entidades del orden nacional.</w:t>
      </w:r>
    </w:p>
    <w:p w14:paraId="188E62C6"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734 de 2002, mediante la cual se expide el Código Único Disciplinario.</w:t>
      </w:r>
    </w:p>
    <w:p w14:paraId="296FF6EF"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850 de 2003, por medio de la cual se reglamentan las Veedurías Ciudadanas.</w:t>
      </w:r>
    </w:p>
    <w:p w14:paraId="476100B9"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1150 de 2007, Por medio de la cual se introducen medidas para la eficiencia y la transparencia en la Ley 80 de 1993 y se dictan otras disposiciones generales sobre la contratación con Recursos Públicos.</w:t>
      </w:r>
    </w:p>
    <w:p w14:paraId="6F658123"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1474 de 2011, Estatuto Anticorrupción</w:t>
      </w:r>
    </w:p>
    <w:p w14:paraId="241803F1"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1437 de 2011, Código de Procedimiento Administrativo y de lo Contencioso Administrativo</w:t>
      </w:r>
    </w:p>
    <w:p w14:paraId="485C0181"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1755 de 2015, Por el cual se regula el derecho fundamental de petición</w:t>
      </w:r>
    </w:p>
    <w:p w14:paraId="0347184F" w14:textId="6D5E067F" w:rsidR="00BF3E56" w:rsidRPr="00BF3E56"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1757 de 2015, Por la cual se dictan disposiciones en materia de promoción y protección del derecho a la participación democrática.</w:t>
      </w:r>
      <w:r w:rsidR="007A625A">
        <w:rPr>
          <w:rFonts w:ascii="Arial" w:hAnsi="Arial" w:cs="Arial"/>
          <w:sz w:val="24"/>
          <w:szCs w:val="24"/>
          <w:lang w:val="es-ES"/>
        </w:rPr>
        <w:t xml:space="preserve"> </w:t>
      </w:r>
    </w:p>
    <w:p w14:paraId="36088832" w14:textId="77777777" w:rsidR="008A0470" w:rsidRPr="008A0470" w:rsidRDefault="008A0470" w:rsidP="008A0470">
      <w:pPr>
        <w:spacing w:after="0" w:line="240" w:lineRule="auto"/>
        <w:jc w:val="both"/>
        <w:rPr>
          <w:rFonts w:ascii="Arial" w:hAnsi="Arial" w:cs="Arial"/>
          <w:sz w:val="24"/>
          <w:szCs w:val="24"/>
          <w:lang w:val="es-ES"/>
        </w:rPr>
      </w:pPr>
    </w:p>
    <w:p w14:paraId="005DC0A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Decretos</w:t>
      </w:r>
    </w:p>
    <w:p w14:paraId="27B596DF" w14:textId="77777777" w:rsidR="008A0470" w:rsidRPr="008A0470" w:rsidRDefault="008A0470" w:rsidP="008A0470">
      <w:pPr>
        <w:spacing w:after="0" w:line="240" w:lineRule="auto"/>
        <w:jc w:val="both"/>
        <w:rPr>
          <w:rFonts w:ascii="Arial" w:hAnsi="Arial" w:cs="Arial"/>
          <w:sz w:val="24"/>
          <w:szCs w:val="24"/>
          <w:lang w:val="es-ES"/>
        </w:rPr>
      </w:pPr>
    </w:p>
    <w:p w14:paraId="7C69C3AC"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Decreto 2591 de 1991, Por el cual se reglamenta la acción de tutela consagrada en el artículo 86 de la Constitución Política.</w:t>
      </w:r>
    </w:p>
    <w:p w14:paraId="0084A3D6"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Decreto 2623 de 2009, Sistema Nacional de Servicio al Ciudadano.</w:t>
      </w:r>
    </w:p>
    <w:p w14:paraId="7B8DF014"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Decreto 019 de 2012, por el cual se dictan normas para suprimir o reformar regulaciones, procedimientos y trámites innecesarios existentes en la Administración Pública.</w:t>
      </w:r>
    </w:p>
    <w:p w14:paraId="0F4016F9" w14:textId="760BA8F1" w:rsid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Decreto 1985 de 2013, Por el cual se modifica la estructura del Ministerio de Agricultura y Desarrollo Rural y se determinan las funciones de sus dependencias</w:t>
      </w:r>
      <w:r w:rsidR="00BF3E56">
        <w:rPr>
          <w:rFonts w:ascii="Arial" w:hAnsi="Arial" w:cs="Arial"/>
          <w:sz w:val="24"/>
          <w:szCs w:val="24"/>
          <w:lang w:val="es-ES"/>
        </w:rPr>
        <w:t>.</w:t>
      </w:r>
    </w:p>
    <w:p w14:paraId="4B2C1AC4" w14:textId="7E2D5D94" w:rsidR="00BF3E56" w:rsidRPr="009748B6" w:rsidRDefault="00BF3E56" w:rsidP="00A80A3E">
      <w:pPr>
        <w:pStyle w:val="Prrafodelista"/>
        <w:numPr>
          <w:ilvl w:val="1"/>
          <w:numId w:val="1"/>
        </w:numPr>
        <w:spacing w:after="0" w:line="240" w:lineRule="auto"/>
        <w:ind w:left="1157" w:hanging="703"/>
        <w:jc w:val="both"/>
        <w:rPr>
          <w:rFonts w:ascii="Arial" w:hAnsi="Arial" w:cs="Arial"/>
          <w:sz w:val="24"/>
          <w:szCs w:val="24"/>
          <w:lang w:val="es-ES"/>
        </w:rPr>
      </w:pPr>
      <w:r w:rsidRPr="009748B6">
        <w:rPr>
          <w:rFonts w:ascii="Arial" w:hAnsi="Arial" w:cs="Arial"/>
          <w:sz w:val="24"/>
          <w:szCs w:val="24"/>
          <w:lang w:val="es-ES"/>
        </w:rPr>
        <w:t xml:space="preserve">Decreto 1499 de 2017, por el cual se crea el Modelo Integrado de Planeación y Gestión, unificando el anterior Sistema de Gestión y el Modelo Integrado de Calidad. </w:t>
      </w:r>
    </w:p>
    <w:p w14:paraId="28BDF619" w14:textId="77777777" w:rsidR="008A0470" w:rsidRPr="008A0470" w:rsidRDefault="008A0470" w:rsidP="008A0470">
      <w:pPr>
        <w:pStyle w:val="Prrafodelista"/>
        <w:spacing w:after="0" w:line="240" w:lineRule="auto"/>
        <w:ind w:left="1157"/>
        <w:jc w:val="both"/>
        <w:rPr>
          <w:rFonts w:ascii="Arial" w:hAnsi="Arial" w:cs="Arial"/>
          <w:sz w:val="24"/>
          <w:szCs w:val="24"/>
          <w:lang w:val="es-ES"/>
        </w:rPr>
      </w:pPr>
    </w:p>
    <w:p w14:paraId="1A96D3E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Resoluciones y otras normas</w:t>
      </w:r>
    </w:p>
    <w:p w14:paraId="274D29CE" w14:textId="77777777" w:rsidR="008A0470" w:rsidRPr="008A0470" w:rsidRDefault="008A0470" w:rsidP="008A0470">
      <w:pPr>
        <w:spacing w:after="0" w:line="240" w:lineRule="auto"/>
        <w:jc w:val="both"/>
        <w:rPr>
          <w:rFonts w:ascii="Arial" w:hAnsi="Arial" w:cs="Arial"/>
          <w:sz w:val="24"/>
          <w:szCs w:val="24"/>
          <w:lang w:val="es-ES"/>
        </w:rPr>
      </w:pPr>
    </w:p>
    <w:p w14:paraId="56497D3B"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lastRenderedPageBreak/>
        <w:t>Resolución 164 de 2004 del Ministerio de Agricultura y Desarrollo Rural, mediante la cual se organiza el Sistema Nacional Regional del Sector Agropecuario.</w:t>
      </w:r>
    </w:p>
    <w:p w14:paraId="5C561F84"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CONPES 3654 de 2010-Política de Rendición de Cuentas de la rama ejecutiva a los ciudadanos.</w:t>
      </w:r>
    </w:p>
    <w:p w14:paraId="6F03F80C"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Resolución 383 de 2015, Por la cual se reglamenta el trámite interno de Peticiones, Quejas, Reclamos, Denuncias y Solicitudes de Información al Ministerio de Agricultura y Desarrollo Rural</w:t>
      </w:r>
    </w:p>
    <w:p w14:paraId="064FD02F"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 xml:space="preserve">Manual Único de Rendición de Cuentas </w:t>
      </w:r>
    </w:p>
    <w:p w14:paraId="3EF25D3C" w14:textId="77777777" w:rsidR="008A0470" w:rsidRPr="008A0470"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 xml:space="preserve">Cartilla Audiencias Públicas en la ruta de la Rendición de Cuentas a la Ciudadanía </w:t>
      </w:r>
    </w:p>
    <w:p w14:paraId="1C7B2534" w14:textId="77777777" w:rsidR="00500A9F" w:rsidRPr="008A0470" w:rsidRDefault="00500A9F" w:rsidP="008A0470">
      <w:pPr>
        <w:spacing w:after="0" w:line="240" w:lineRule="auto"/>
        <w:jc w:val="both"/>
        <w:rPr>
          <w:rFonts w:ascii="Arial" w:hAnsi="Arial" w:cs="Arial"/>
          <w:sz w:val="24"/>
          <w:szCs w:val="24"/>
          <w:lang w:val="es-ES"/>
        </w:rPr>
      </w:pPr>
    </w:p>
    <w:p w14:paraId="702E6526" w14:textId="77777777"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5</w:t>
      </w:r>
      <w:r w:rsidR="008A0470" w:rsidRPr="00B033EE">
        <w:rPr>
          <w:rFonts w:ascii="Arial" w:hAnsi="Arial" w:cs="Arial"/>
          <w:b/>
          <w:sz w:val="24"/>
          <w:szCs w:val="24"/>
          <w:lang w:val="es-ES"/>
        </w:rPr>
        <w:t>.5 QUE ES PARTICIPACIÓN CIUDADANA</w:t>
      </w:r>
    </w:p>
    <w:p w14:paraId="3EEB542C" w14:textId="77777777" w:rsidR="008A0470" w:rsidRPr="008A0470" w:rsidRDefault="008A0470" w:rsidP="008A0470">
      <w:pPr>
        <w:spacing w:after="0" w:line="240" w:lineRule="auto"/>
        <w:jc w:val="both"/>
        <w:rPr>
          <w:rFonts w:ascii="Arial" w:hAnsi="Arial" w:cs="Arial"/>
          <w:sz w:val="24"/>
          <w:szCs w:val="24"/>
          <w:lang w:val="es-ES"/>
        </w:rPr>
      </w:pPr>
    </w:p>
    <w:p w14:paraId="6508EF14" w14:textId="635C5FC5"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De acuerdo a la Sentencia C-1338/00, la Participación Ciudadana es un derecho-deber, toda vez que le concede la facultad y a la vez la responsabilidad de hacerse presente en la dinámica social que involucra intereses colectivos, el objetivo del Ministerio de Agricultura y Desarrollo Rural es permitir al usuario participar activamente en la toma de decisiones que afecten en su entorno económico, político, administrativo</w:t>
      </w:r>
      <w:r w:rsidR="00455C55">
        <w:rPr>
          <w:rFonts w:ascii="Arial" w:hAnsi="Arial" w:cs="Arial"/>
          <w:sz w:val="24"/>
          <w:szCs w:val="24"/>
          <w:lang w:val="es-ES"/>
        </w:rPr>
        <w:t xml:space="preserve">, </w:t>
      </w:r>
      <w:r w:rsidR="00EB0B6F">
        <w:rPr>
          <w:rFonts w:ascii="Arial" w:hAnsi="Arial" w:cs="Arial"/>
          <w:sz w:val="24"/>
          <w:szCs w:val="24"/>
          <w:lang w:val="es-ES"/>
        </w:rPr>
        <w:t xml:space="preserve">ambiental </w:t>
      </w:r>
      <w:r w:rsidR="00EB0B6F" w:rsidRPr="008A0470">
        <w:rPr>
          <w:rFonts w:ascii="Arial" w:hAnsi="Arial" w:cs="Arial"/>
          <w:sz w:val="24"/>
          <w:szCs w:val="24"/>
          <w:lang w:val="es-ES"/>
        </w:rPr>
        <w:t>y</w:t>
      </w:r>
      <w:r w:rsidRPr="008A0470">
        <w:rPr>
          <w:rFonts w:ascii="Arial" w:hAnsi="Arial" w:cs="Arial"/>
          <w:sz w:val="24"/>
          <w:szCs w:val="24"/>
          <w:lang w:val="es-ES"/>
        </w:rPr>
        <w:t xml:space="preserve"> cultural.</w:t>
      </w:r>
    </w:p>
    <w:p w14:paraId="22C8BCF7" w14:textId="77777777" w:rsidR="008A0470" w:rsidRPr="008A0470" w:rsidRDefault="008A0470" w:rsidP="008A0470">
      <w:pPr>
        <w:spacing w:after="0" w:line="240" w:lineRule="auto"/>
        <w:jc w:val="both"/>
        <w:rPr>
          <w:rFonts w:ascii="Arial" w:hAnsi="Arial" w:cs="Arial"/>
          <w:sz w:val="24"/>
          <w:szCs w:val="24"/>
          <w:lang w:val="es-ES"/>
        </w:rPr>
      </w:pPr>
    </w:p>
    <w:p w14:paraId="0A061C63"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Los derechos de los ciudadanos frente a la participación ciudadana son:</w:t>
      </w:r>
    </w:p>
    <w:p w14:paraId="277BAE79" w14:textId="77777777" w:rsidR="008A0470" w:rsidRPr="008A0470" w:rsidRDefault="008A0470" w:rsidP="008A0470">
      <w:pPr>
        <w:spacing w:after="0" w:line="240" w:lineRule="auto"/>
        <w:jc w:val="both"/>
        <w:rPr>
          <w:rFonts w:ascii="Arial" w:hAnsi="Arial" w:cs="Arial"/>
          <w:sz w:val="24"/>
          <w:szCs w:val="24"/>
          <w:lang w:val="es-ES"/>
        </w:rPr>
      </w:pPr>
    </w:p>
    <w:p w14:paraId="4EE12DC0" w14:textId="77777777" w:rsidR="008A0470" w:rsidRPr="008A0470" w:rsidRDefault="008A0470" w:rsidP="00A80A3E">
      <w:pPr>
        <w:pStyle w:val="Prrafodelista"/>
        <w:numPr>
          <w:ilvl w:val="0"/>
          <w:numId w:val="2"/>
        </w:numPr>
        <w:spacing w:after="0" w:line="240" w:lineRule="auto"/>
        <w:jc w:val="both"/>
        <w:rPr>
          <w:rFonts w:ascii="Arial" w:hAnsi="Arial" w:cs="Arial"/>
          <w:sz w:val="24"/>
          <w:szCs w:val="24"/>
          <w:lang w:val="es-ES"/>
        </w:rPr>
      </w:pPr>
      <w:r w:rsidRPr="008A0470">
        <w:rPr>
          <w:rFonts w:ascii="Arial" w:hAnsi="Arial" w:cs="Arial"/>
          <w:sz w:val="24"/>
          <w:szCs w:val="24"/>
          <w:lang w:val="es-ES"/>
        </w:rPr>
        <w:t>A recibir un trato digno y respetuoso</w:t>
      </w:r>
    </w:p>
    <w:p w14:paraId="2FA4F7C4" w14:textId="77777777" w:rsidR="008A0470" w:rsidRPr="008A0470" w:rsidRDefault="008A0470" w:rsidP="00A80A3E">
      <w:pPr>
        <w:pStyle w:val="Prrafodelista"/>
        <w:numPr>
          <w:ilvl w:val="0"/>
          <w:numId w:val="2"/>
        </w:numPr>
        <w:spacing w:after="0" w:line="240" w:lineRule="auto"/>
        <w:jc w:val="both"/>
        <w:rPr>
          <w:rFonts w:ascii="Arial" w:hAnsi="Arial" w:cs="Arial"/>
          <w:sz w:val="24"/>
          <w:szCs w:val="24"/>
          <w:lang w:val="es-ES"/>
        </w:rPr>
      </w:pPr>
      <w:r w:rsidRPr="008A0470">
        <w:rPr>
          <w:rFonts w:ascii="Arial" w:hAnsi="Arial" w:cs="Arial"/>
          <w:sz w:val="24"/>
          <w:szCs w:val="24"/>
          <w:lang w:val="es-ES"/>
        </w:rPr>
        <w:t>Recibir información clara, oportuna  y veraz</w:t>
      </w:r>
    </w:p>
    <w:p w14:paraId="66C1EBF3" w14:textId="77777777" w:rsidR="008A0470" w:rsidRPr="008A0470" w:rsidRDefault="008A0470" w:rsidP="00A80A3E">
      <w:pPr>
        <w:pStyle w:val="Prrafodelista"/>
        <w:numPr>
          <w:ilvl w:val="0"/>
          <w:numId w:val="2"/>
        </w:numPr>
        <w:spacing w:after="0" w:line="240" w:lineRule="auto"/>
        <w:jc w:val="both"/>
        <w:rPr>
          <w:rFonts w:ascii="Arial" w:hAnsi="Arial" w:cs="Arial"/>
          <w:sz w:val="24"/>
          <w:szCs w:val="24"/>
          <w:lang w:val="es-ES"/>
        </w:rPr>
      </w:pPr>
      <w:r w:rsidRPr="008A0470">
        <w:rPr>
          <w:rFonts w:ascii="Arial" w:hAnsi="Arial" w:cs="Arial"/>
          <w:sz w:val="24"/>
          <w:szCs w:val="24"/>
          <w:lang w:val="es-ES"/>
        </w:rPr>
        <w:t>Conocer, salvo expresa reserva legal o constitucional, el estado de cualquier actuación o trámite y obtener copias, a su costa, de los respectivos documentos.</w:t>
      </w:r>
    </w:p>
    <w:p w14:paraId="3885A9A3" w14:textId="77777777" w:rsidR="008A0470" w:rsidRPr="008A0470" w:rsidRDefault="008A0470" w:rsidP="00A80A3E">
      <w:pPr>
        <w:pStyle w:val="Prrafodelista"/>
        <w:numPr>
          <w:ilvl w:val="0"/>
          <w:numId w:val="2"/>
        </w:numPr>
        <w:spacing w:after="0" w:line="240" w:lineRule="auto"/>
        <w:jc w:val="both"/>
        <w:rPr>
          <w:rFonts w:ascii="Arial" w:hAnsi="Arial" w:cs="Arial"/>
          <w:sz w:val="24"/>
          <w:szCs w:val="24"/>
          <w:lang w:val="es-ES"/>
        </w:rPr>
      </w:pPr>
      <w:r w:rsidRPr="008A0470">
        <w:rPr>
          <w:rFonts w:ascii="Arial" w:hAnsi="Arial" w:cs="Arial"/>
          <w:sz w:val="24"/>
          <w:szCs w:val="24"/>
          <w:lang w:val="es-ES"/>
        </w:rPr>
        <w:t>Recibir atención especial y preferente, si se trata de personas en situación de discapacidad, niños, niñas, adolescentes, mujeres gestantes, o adultos mayores, personas en condición de víctimas y en general de personas en estado de indefensión o de debilidad manifiesta, de acuerdo con el artículo 13 de la Constitución Política de Colombia.</w:t>
      </w:r>
    </w:p>
    <w:p w14:paraId="7AC99C51" w14:textId="77777777" w:rsidR="00EF1731" w:rsidRDefault="008A0470" w:rsidP="00A80A3E">
      <w:pPr>
        <w:pStyle w:val="Prrafodelista"/>
        <w:numPr>
          <w:ilvl w:val="0"/>
          <w:numId w:val="2"/>
        </w:num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Presentar peticiones verbales o escritas por cualquier canal de atención habilitado por el Ministerio de Agricultura y Desarrollo Rural </w:t>
      </w:r>
    </w:p>
    <w:p w14:paraId="237EC1EB" w14:textId="77777777" w:rsidR="008A0470" w:rsidRPr="008A0470" w:rsidRDefault="008A0470" w:rsidP="00A80A3E">
      <w:pPr>
        <w:pStyle w:val="Prrafodelista"/>
        <w:numPr>
          <w:ilvl w:val="0"/>
          <w:numId w:val="2"/>
        </w:numPr>
        <w:spacing w:after="0" w:line="240" w:lineRule="auto"/>
        <w:jc w:val="both"/>
        <w:rPr>
          <w:rFonts w:ascii="Arial" w:hAnsi="Arial" w:cs="Arial"/>
          <w:sz w:val="24"/>
          <w:szCs w:val="24"/>
          <w:lang w:val="es-ES"/>
        </w:rPr>
      </w:pPr>
      <w:r w:rsidRPr="008A0470">
        <w:rPr>
          <w:rFonts w:ascii="Arial" w:hAnsi="Arial" w:cs="Arial"/>
          <w:sz w:val="24"/>
          <w:szCs w:val="24"/>
          <w:lang w:val="es-ES"/>
        </w:rPr>
        <w:t>Obtener información y orientación a cerca de los diferentes servicios y programas ofertados por el Ministerio.</w:t>
      </w:r>
    </w:p>
    <w:p w14:paraId="50E21CD3" w14:textId="77777777" w:rsidR="008A0470" w:rsidRPr="008A0470" w:rsidRDefault="008A0470" w:rsidP="008A0470">
      <w:pPr>
        <w:spacing w:after="0" w:line="240" w:lineRule="auto"/>
        <w:jc w:val="both"/>
        <w:rPr>
          <w:rFonts w:ascii="Arial" w:hAnsi="Arial" w:cs="Arial"/>
          <w:sz w:val="24"/>
          <w:szCs w:val="24"/>
          <w:lang w:val="es-ES"/>
        </w:rPr>
      </w:pPr>
    </w:p>
    <w:p w14:paraId="0D78BD4C"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Los principales deberes de los ciudadanos frente a la administración pública son:</w:t>
      </w:r>
    </w:p>
    <w:p w14:paraId="6C02BCA3" w14:textId="77777777" w:rsidR="008A0470" w:rsidRPr="008A0470" w:rsidRDefault="008A0470" w:rsidP="008A0470">
      <w:pPr>
        <w:spacing w:after="0" w:line="240" w:lineRule="auto"/>
        <w:jc w:val="both"/>
        <w:rPr>
          <w:rFonts w:ascii="Arial" w:hAnsi="Arial" w:cs="Arial"/>
          <w:sz w:val="24"/>
          <w:szCs w:val="24"/>
          <w:lang w:val="es-ES"/>
        </w:rPr>
      </w:pPr>
    </w:p>
    <w:p w14:paraId="400BA39D" w14:textId="77777777" w:rsidR="008A0470" w:rsidRPr="008A0470" w:rsidRDefault="008A0470" w:rsidP="00A80A3E">
      <w:pPr>
        <w:pStyle w:val="Prrafodelista"/>
        <w:numPr>
          <w:ilvl w:val="0"/>
          <w:numId w:val="3"/>
        </w:numPr>
        <w:spacing w:after="0" w:line="240" w:lineRule="auto"/>
        <w:jc w:val="both"/>
        <w:rPr>
          <w:rFonts w:ascii="Arial" w:hAnsi="Arial" w:cs="Arial"/>
          <w:sz w:val="24"/>
          <w:szCs w:val="24"/>
          <w:lang w:val="es-ES"/>
        </w:rPr>
      </w:pPr>
      <w:r w:rsidRPr="008A0470">
        <w:rPr>
          <w:rFonts w:ascii="Arial" w:hAnsi="Arial" w:cs="Arial"/>
          <w:sz w:val="24"/>
          <w:szCs w:val="24"/>
          <w:lang w:val="es-ES"/>
        </w:rPr>
        <w:t>Respetar y apoyar a las autoridades democráticas legítimamente constituidas.</w:t>
      </w:r>
    </w:p>
    <w:p w14:paraId="1990952E" w14:textId="77777777" w:rsidR="008A0470" w:rsidRPr="008A0470" w:rsidRDefault="008A0470" w:rsidP="00A80A3E">
      <w:pPr>
        <w:pStyle w:val="Prrafodelista"/>
        <w:numPr>
          <w:ilvl w:val="0"/>
          <w:numId w:val="3"/>
        </w:numPr>
        <w:spacing w:after="0" w:line="240" w:lineRule="auto"/>
        <w:jc w:val="both"/>
        <w:rPr>
          <w:rFonts w:ascii="Arial" w:hAnsi="Arial" w:cs="Arial"/>
          <w:sz w:val="24"/>
          <w:szCs w:val="24"/>
          <w:lang w:val="es-ES"/>
        </w:rPr>
      </w:pPr>
      <w:r w:rsidRPr="008A0470">
        <w:rPr>
          <w:rFonts w:ascii="Arial" w:hAnsi="Arial" w:cs="Arial"/>
          <w:sz w:val="24"/>
          <w:szCs w:val="24"/>
          <w:lang w:val="es-ES"/>
        </w:rPr>
        <w:t>Propender al logro y mantenimiento de la paz.</w:t>
      </w:r>
    </w:p>
    <w:p w14:paraId="5AB7C2B4" w14:textId="77777777" w:rsidR="008A0470" w:rsidRPr="008A0470" w:rsidRDefault="008A0470" w:rsidP="00A80A3E">
      <w:pPr>
        <w:pStyle w:val="Prrafodelista"/>
        <w:numPr>
          <w:ilvl w:val="0"/>
          <w:numId w:val="3"/>
        </w:numPr>
        <w:spacing w:after="0" w:line="240" w:lineRule="auto"/>
        <w:jc w:val="both"/>
        <w:rPr>
          <w:rFonts w:ascii="Arial" w:hAnsi="Arial" w:cs="Arial"/>
          <w:sz w:val="24"/>
          <w:szCs w:val="24"/>
          <w:lang w:val="es-ES"/>
        </w:rPr>
      </w:pPr>
      <w:r w:rsidRPr="008A0470">
        <w:rPr>
          <w:rFonts w:ascii="Arial" w:hAnsi="Arial" w:cs="Arial"/>
          <w:sz w:val="24"/>
          <w:szCs w:val="24"/>
          <w:lang w:val="es-ES"/>
        </w:rPr>
        <w:lastRenderedPageBreak/>
        <w:t>Proteger los recursos culturales y naturales del país y velar por la conservación de un ambiente sano.</w:t>
      </w:r>
    </w:p>
    <w:p w14:paraId="56B547AF" w14:textId="77777777" w:rsidR="008A0470" w:rsidRPr="008A0470" w:rsidRDefault="008A0470" w:rsidP="00A80A3E">
      <w:pPr>
        <w:pStyle w:val="Prrafodelista"/>
        <w:numPr>
          <w:ilvl w:val="0"/>
          <w:numId w:val="3"/>
        </w:numPr>
        <w:spacing w:after="0" w:line="240" w:lineRule="auto"/>
        <w:jc w:val="both"/>
        <w:rPr>
          <w:rFonts w:ascii="Arial" w:hAnsi="Arial" w:cs="Arial"/>
          <w:sz w:val="24"/>
          <w:szCs w:val="24"/>
          <w:lang w:val="es-ES"/>
        </w:rPr>
      </w:pPr>
      <w:r w:rsidRPr="008A0470">
        <w:rPr>
          <w:rFonts w:ascii="Arial" w:hAnsi="Arial" w:cs="Arial"/>
          <w:sz w:val="24"/>
          <w:szCs w:val="24"/>
          <w:lang w:val="es-ES"/>
        </w:rPr>
        <w:t>Contribuir al financiamiento de los gastos e inversiones del Estado dentro de conceptos de justicia y equidad.</w:t>
      </w:r>
    </w:p>
    <w:p w14:paraId="038BEBAE" w14:textId="77777777" w:rsidR="008A0470" w:rsidRPr="008A0470" w:rsidRDefault="008A0470" w:rsidP="00A80A3E">
      <w:pPr>
        <w:pStyle w:val="Prrafodelista"/>
        <w:numPr>
          <w:ilvl w:val="0"/>
          <w:numId w:val="3"/>
        </w:numPr>
        <w:spacing w:after="0" w:line="240" w:lineRule="auto"/>
        <w:jc w:val="both"/>
        <w:rPr>
          <w:rFonts w:ascii="Arial" w:hAnsi="Arial" w:cs="Arial"/>
          <w:sz w:val="24"/>
          <w:szCs w:val="24"/>
          <w:lang w:val="es-ES"/>
        </w:rPr>
      </w:pPr>
      <w:r w:rsidRPr="008A0470">
        <w:rPr>
          <w:rFonts w:ascii="Arial" w:hAnsi="Arial" w:cs="Arial"/>
          <w:sz w:val="24"/>
          <w:szCs w:val="24"/>
          <w:lang w:val="es-ES"/>
        </w:rPr>
        <w:t>Participar en la vida política, cívica y comunitaria del país.</w:t>
      </w:r>
    </w:p>
    <w:p w14:paraId="29DD234A" w14:textId="77777777" w:rsidR="008A0470" w:rsidRPr="008A0470" w:rsidRDefault="008A0470" w:rsidP="00A80A3E">
      <w:pPr>
        <w:pStyle w:val="Prrafodelista"/>
        <w:numPr>
          <w:ilvl w:val="0"/>
          <w:numId w:val="3"/>
        </w:numPr>
        <w:spacing w:after="0" w:line="240" w:lineRule="auto"/>
        <w:jc w:val="both"/>
        <w:rPr>
          <w:rFonts w:ascii="Arial" w:hAnsi="Arial" w:cs="Arial"/>
          <w:sz w:val="24"/>
          <w:szCs w:val="24"/>
          <w:lang w:val="es-ES"/>
        </w:rPr>
      </w:pPr>
      <w:r w:rsidRPr="008A0470">
        <w:rPr>
          <w:rFonts w:ascii="Arial" w:hAnsi="Arial" w:cs="Arial"/>
          <w:sz w:val="24"/>
          <w:szCs w:val="24"/>
          <w:lang w:val="es-ES"/>
        </w:rPr>
        <w:t>Cumplir con las normas legales.</w:t>
      </w:r>
    </w:p>
    <w:p w14:paraId="239FA6C0" w14:textId="77777777" w:rsidR="008A0470" w:rsidRPr="008A0470" w:rsidRDefault="008A0470" w:rsidP="00A80A3E">
      <w:pPr>
        <w:pStyle w:val="Prrafodelista"/>
        <w:numPr>
          <w:ilvl w:val="0"/>
          <w:numId w:val="3"/>
        </w:numPr>
        <w:spacing w:after="0" w:line="240" w:lineRule="auto"/>
        <w:jc w:val="both"/>
        <w:rPr>
          <w:rFonts w:ascii="Arial" w:hAnsi="Arial" w:cs="Arial"/>
          <w:sz w:val="24"/>
          <w:szCs w:val="24"/>
          <w:lang w:val="es-ES"/>
        </w:rPr>
      </w:pPr>
      <w:r>
        <w:rPr>
          <w:rFonts w:ascii="Arial" w:hAnsi="Arial" w:cs="Arial"/>
          <w:sz w:val="24"/>
          <w:szCs w:val="24"/>
          <w:lang w:val="es-ES"/>
        </w:rPr>
        <w:t>H</w:t>
      </w:r>
      <w:r w:rsidRPr="008A0470">
        <w:rPr>
          <w:rFonts w:ascii="Arial" w:hAnsi="Arial" w:cs="Arial"/>
          <w:sz w:val="24"/>
          <w:szCs w:val="24"/>
          <w:lang w:val="es-ES"/>
        </w:rPr>
        <w:t>acer uso responsable de los bienes e inmuebles públicos.</w:t>
      </w:r>
    </w:p>
    <w:p w14:paraId="3ECCD78F" w14:textId="77777777" w:rsidR="008A0470" w:rsidRPr="008A0470" w:rsidRDefault="008A0470" w:rsidP="00A80A3E">
      <w:pPr>
        <w:pStyle w:val="Prrafodelista"/>
        <w:numPr>
          <w:ilvl w:val="0"/>
          <w:numId w:val="3"/>
        </w:numPr>
        <w:spacing w:after="0" w:line="240" w:lineRule="auto"/>
        <w:jc w:val="both"/>
        <w:rPr>
          <w:rFonts w:ascii="Arial" w:hAnsi="Arial" w:cs="Arial"/>
          <w:sz w:val="24"/>
          <w:szCs w:val="24"/>
          <w:lang w:val="es-ES"/>
        </w:rPr>
      </w:pPr>
      <w:r w:rsidRPr="008A0470">
        <w:rPr>
          <w:rFonts w:ascii="Arial" w:hAnsi="Arial" w:cs="Arial"/>
          <w:sz w:val="24"/>
          <w:szCs w:val="24"/>
          <w:lang w:val="es-ES"/>
        </w:rPr>
        <w:t>Escuchar y respetar las opiniones ajenas.</w:t>
      </w:r>
    </w:p>
    <w:p w14:paraId="5376718C" w14:textId="77777777" w:rsidR="008A0470" w:rsidRPr="008A0470" w:rsidRDefault="008A0470" w:rsidP="00A80A3E">
      <w:pPr>
        <w:pStyle w:val="Prrafodelista"/>
        <w:numPr>
          <w:ilvl w:val="0"/>
          <w:numId w:val="3"/>
        </w:numPr>
        <w:spacing w:after="0" w:line="240" w:lineRule="auto"/>
        <w:jc w:val="both"/>
        <w:rPr>
          <w:rFonts w:ascii="Arial" w:hAnsi="Arial" w:cs="Arial"/>
          <w:sz w:val="24"/>
          <w:szCs w:val="24"/>
          <w:lang w:val="es-ES"/>
        </w:rPr>
      </w:pPr>
      <w:r w:rsidRPr="008A0470">
        <w:rPr>
          <w:rFonts w:ascii="Arial" w:hAnsi="Arial" w:cs="Arial"/>
          <w:sz w:val="24"/>
          <w:szCs w:val="24"/>
          <w:lang w:val="es-ES"/>
        </w:rPr>
        <w:t>Denunciar eventos de corrupción y mala inversión de los recursos públicos.</w:t>
      </w:r>
    </w:p>
    <w:p w14:paraId="01EEF795" w14:textId="77777777" w:rsidR="008A0470" w:rsidRPr="008A0470" w:rsidRDefault="008A0470" w:rsidP="008A0470">
      <w:pPr>
        <w:spacing w:after="0" w:line="240" w:lineRule="auto"/>
        <w:jc w:val="both"/>
        <w:rPr>
          <w:rFonts w:ascii="Arial" w:hAnsi="Arial" w:cs="Arial"/>
          <w:sz w:val="24"/>
          <w:szCs w:val="24"/>
          <w:lang w:val="es-ES"/>
        </w:rPr>
      </w:pPr>
    </w:p>
    <w:p w14:paraId="479CBBF0"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En el desarrollo de los programas y proyectos que implementa el Ministerio de Agricultura y Desarrollo Rural, es deber y responsabilidad de los beneficiarios hacer uso adecuado de los recursos públicos que se le asignen, garantizando la transparencia en las inversiones y suministrando información veraz y oportuna sobre la ejecución de los mismos. Esto permite que el Ministerio de Agricultura y Desarrollo Rural cumpla con su misión y pueda rendir informes reales sobre su gestión.</w:t>
      </w:r>
    </w:p>
    <w:p w14:paraId="62E2B17E" w14:textId="77777777" w:rsidR="008A0470" w:rsidRPr="008A0470" w:rsidRDefault="008A0470" w:rsidP="008A0470">
      <w:pPr>
        <w:spacing w:after="0" w:line="240" w:lineRule="auto"/>
        <w:jc w:val="both"/>
        <w:rPr>
          <w:rFonts w:ascii="Arial" w:hAnsi="Arial" w:cs="Arial"/>
          <w:sz w:val="24"/>
          <w:szCs w:val="24"/>
          <w:lang w:val="es-ES"/>
        </w:rPr>
      </w:pPr>
    </w:p>
    <w:p w14:paraId="2DC00E4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El Ministerio de Agricultura y Desarrollo Rural, a través de sus medios electrónicos y estrategias de comunicación, busca garantizar el ejercicio de los ciudadanos a través de los distintos mecanismos establecidos por ley para la participación ciudadana y el control de los actos del estado. </w:t>
      </w:r>
    </w:p>
    <w:p w14:paraId="3BF1B6E1" w14:textId="77777777" w:rsidR="008A0470" w:rsidRPr="008A0470" w:rsidRDefault="008A0470" w:rsidP="008A0470">
      <w:pPr>
        <w:spacing w:after="0" w:line="240" w:lineRule="auto"/>
        <w:jc w:val="both"/>
        <w:rPr>
          <w:rFonts w:ascii="Arial" w:hAnsi="Arial" w:cs="Arial"/>
          <w:sz w:val="24"/>
          <w:szCs w:val="24"/>
          <w:lang w:val="es-ES"/>
        </w:rPr>
      </w:pPr>
    </w:p>
    <w:p w14:paraId="4301A8D5" w14:textId="5C5E0945"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En la página web </w:t>
      </w:r>
      <w:r w:rsidR="00353FE3" w:rsidRPr="00353FE3">
        <w:rPr>
          <w:rFonts w:ascii="Arial" w:hAnsi="Arial" w:cs="Arial"/>
          <w:sz w:val="24"/>
          <w:szCs w:val="24"/>
          <w:lang w:val="es-ES"/>
        </w:rPr>
        <w:t>https://www.minagricultura.gov.co/</w:t>
      </w:r>
      <w:r w:rsidR="00FE60C6">
        <w:rPr>
          <w:rFonts w:ascii="Arial" w:hAnsi="Arial" w:cs="Arial"/>
          <w:sz w:val="24"/>
          <w:szCs w:val="24"/>
          <w:lang w:val="es-ES"/>
        </w:rPr>
        <w:t>,</w:t>
      </w:r>
      <w:r w:rsidRPr="008A0470">
        <w:rPr>
          <w:rFonts w:ascii="Arial" w:hAnsi="Arial" w:cs="Arial"/>
          <w:sz w:val="24"/>
          <w:szCs w:val="24"/>
          <w:lang w:val="es-ES"/>
        </w:rPr>
        <w:t>el ciudadano puede encontrar espacios y herramientas para obtener información sobre la entidad, la gestión misional y para ejercer sus derechos, como se puede apreciar en esta imagen:</w:t>
      </w:r>
    </w:p>
    <w:p w14:paraId="31B6DE14" w14:textId="77777777" w:rsidR="008A0470" w:rsidRPr="008A0470" w:rsidRDefault="008A0470" w:rsidP="008A0470">
      <w:pPr>
        <w:spacing w:after="0" w:line="240" w:lineRule="auto"/>
        <w:jc w:val="both"/>
        <w:rPr>
          <w:rFonts w:ascii="Arial" w:hAnsi="Arial" w:cs="Arial"/>
          <w:sz w:val="24"/>
          <w:szCs w:val="24"/>
          <w:lang w:val="es-ES"/>
        </w:rPr>
      </w:pPr>
    </w:p>
    <w:p w14:paraId="4F7271EB" w14:textId="77777777" w:rsidR="008A0470" w:rsidRDefault="008A0470" w:rsidP="004C76F5">
      <w:pPr>
        <w:jc w:val="center"/>
        <w:rPr>
          <w:rFonts w:cs="Arial"/>
          <w:sz w:val="24"/>
          <w:szCs w:val="24"/>
          <w:lang w:eastAsia="es-MX"/>
        </w:rPr>
      </w:pPr>
      <w:r w:rsidRPr="00353CC0">
        <w:rPr>
          <w:noProof/>
          <w:lang w:eastAsia="es-CO"/>
        </w:rPr>
        <w:drawing>
          <wp:inline distT="0" distB="0" distL="0" distR="0" wp14:anchorId="6179A2FA" wp14:editId="126E2B44">
            <wp:extent cx="3476625" cy="257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a:extLst>
                        <a:ext uri="{28A0092B-C50C-407E-A947-70E740481C1C}">
                          <a14:useLocalDpi xmlns:a14="http://schemas.microsoft.com/office/drawing/2010/main" val="0"/>
                        </a:ext>
                      </a:extLst>
                    </a:blip>
                    <a:srcRect l="23911" t="2821" r="54501" b="94356"/>
                    <a:stretch>
                      <a:fillRect/>
                    </a:stretch>
                  </pic:blipFill>
                  <pic:spPr bwMode="auto">
                    <a:xfrm>
                      <a:off x="0" y="0"/>
                      <a:ext cx="3476625" cy="257175"/>
                    </a:xfrm>
                    <a:prstGeom prst="rect">
                      <a:avLst/>
                    </a:prstGeom>
                    <a:noFill/>
                    <a:ln>
                      <a:noFill/>
                    </a:ln>
                  </pic:spPr>
                </pic:pic>
              </a:graphicData>
            </a:graphic>
          </wp:inline>
        </w:drawing>
      </w:r>
    </w:p>
    <w:p w14:paraId="7489173D" w14:textId="77777777" w:rsidR="008A0470" w:rsidRPr="008A0470" w:rsidRDefault="008A0470" w:rsidP="004C76F5">
      <w:pPr>
        <w:spacing w:after="0" w:line="240" w:lineRule="auto"/>
        <w:jc w:val="center"/>
        <w:rPr>
          <w:rFonts w:ascii="Arial" w:hAnsi="Arial" w:cs="Arial"/>
          <w:sz w:val="24"/>
          <w:szCs w:val="24"/>
          <w:lang w:val="es-ES"/>
        </w:rPr>
      </w:pPr>
    </w:p>
    <w:p w14:paraId="4A4D7B51" w14:textId="7A09BAC4" w:rsidR="008A0470" w:rsidRDefault="00CF7E9C" w:rsidP="008A0470">
      <w:pPr>
        <w:spacing w:after="0" w:line="240" w:lineRule="auto"/>
        <w:jc w:val="both"/>
        <w:rPr>
          <w:rFonts w:ascii="Arial" w:hAnsi="Arial" w:cs="Arial"/>
          <w:sz w:val="24"/>
          <w:szCs w:val="24"/>
          <w:lang w:val="es-ES"/>
        </w:rPr>
      </w:pPr>
      <w:r>
        <w:rPr>
          <w:noProof/>
          <w:lang w:eastAsia="es-CO"/>
        </w:rPr>
        <w:lastRenderedPageBreak/>
        <w:drawing>
          <wp:inline distT="0" distB="0" distL="0" distR="0" wp14:anchorId="624EF0BB" wp14:editId="3761CAE5">
            <wp:extent cx="5656633" cy="3155795"/>
            <wp:effectExtent l="0" t="0" r="127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832" r="14162" b="6026"/>
                    <a:stretch/>
                  </pic:blipFill>
                  <pic:spPr bwMode="auto">
                    <a:xfrm>
                      <a:off x="0" y="0"/>
                      <a:ext cx="5667239" cy="3161712"/>
                    </a:xfrm>
                    <a:prstGeom prst="rect">
                      <a:avLst/>
                    </a:prstGeom>
                    <a:ln>
                      <a:noFill/>
                    </a:ln>
                    <a:extLst>
                      <a:ext uri="{53640926-AAD7-44D8-BBD7-CCE9431645EC}">
                        <a14:shadowObscured xmlns:a14="http://schemas.microsoft.com/office/drawing/2010/main"/>
                      </a:ext>
                    </a:extLst>
                  </pic:spPr>
                </pic:pic>
              </a:graphicData>
            </a:graphic>
          </wp:inline>
        </w:drawing>
      </w:r>
    </w:p>
    <w:p w14:paraId="1980AB85" w14:textId="00FEC954" w:rsidR="00A61946" w:rsidRPr="008A0470" w:rsidRDefault="00A61946" w:rsidP="008A0470">
      <w:pPr>
        <w:spacing w:after="0" w:line="240" w:lineRule="auto"/>
        <w:jc w:val="both"/>
        <w:rPr>
          <w:rFonts w:ascii="Arial" w:hAnsi="Arial" w:cs="Arial"/>
          <w:sz w:val="24"/>
          <w:szCs w:val="24"/>
          <w:lang w:val="es-ES"/>
        </w:rPr>
      </w:pPr>
    </w:p>
    <w:p w14:paraId="7840BFAA"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 </w:t>
      </w:r>
    </w:p>
    <w:p w14:paraId="6705DF5B"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En el menú superior de la página se encuentra la sección: Atención al Ciudadano que se despliega y permite conocer: </w:t>
      </w:r>
    </w:p>
    <w:p w14:paraId="675696F9" w14:textId="77777777" w:rsidR="008A0470" w:rsidRPr="008A0470" w:rsidRDefault="008A0470" w:rsidP="008A0470">
      <w:pPr>
        <w:spacing w:after="0" w:line="240" w:lineRule="auto"/>
        <w:jc w:val="both"/>
        <w:rPr>
          <w:rFonts w:ascii="Arial" w:hAnsi="Arial" w:cs="Arial"/>
          <w:sz w:val="24"/>
          <w:szCs w:val="24"/>
          <w:lang w:val="es-ES"/>
        </w:rPr>
      </w:pPr>
    </w:p>
    <w:p w14:paraId="192BE99F" w14:textId="77777777" w:rsidR="003360A8" w:rsidRDefault="003360A8" w:rsidP="00A80A3E">
      <w:pPr>
        <w:pStyle w:val="Prrafodelista"/>
        <w:numPr>
          <w:ilvl w:val="0"/>
          <w:numId w:val="14"/>
        </w:numPr>
        <w:spacing w:after="0" w:line="240" w:lineRule="auto"/>
        <w:jc w:val="both"/>
        <w:rPr>
          <w:rFonts w:ascii="Arial" w:hAnsi="Arial" w:cs="Arial"/>
          <w:sz w:val="24"/>
          <w:szCs w:val="24"/>
          <w:lang w:val="es-ES"/>
        </w:rPr>
      </w:pPr>
      <w:r>
        <w:rPr>
          <w:rFonts w:ascii="Arial" w:hAnsi="Arial" w:cs="Arial"/>
          <w:sz w:val="24"/>
          <w:szCs w:val="24"/>
          <w:lang w:val="es-ES"/>
        </w:rPr>
        <w:t>Transparencia y accesos a la información pública</w:t>
      </w:r>
    </w:p>
    <w:p w14:paraId="44AE4111" w14:textId="77777777" w:rsidR="003360A8" w:rsidRDefault="003360A8" w:rsidP="00A80A3E">
      <w:pPr>
        <w:pStyle w:val="Prrafodelista"/>
        <w:numPr>
          <w:ilvl w:val="0"/>
          <w:numId w:val="14"/>
        </w:numPr>
        <w:spacing w:after="0" w:line="240" w:lineRule="auto"/>
        <w:jc w:val="both"/>
        <w:rPr>
          <w:rFonts w:ascii="Arial" w:hAnsi="Arial" w:cs="Arial"/>
          <w:sz w:val="24"/>
          <w:szCs w:val="24"/>
          <w:lang w:val="es-ES"/>
        </w:rPr>
      </w:pPr>
      <w:r>
        <w:rPr>
          <w:rFonts w:ascii="Arial" w:hAnsi="Arial" w:cs="Arial"/>
          <w:sz w:val="24"/>
          <w:szCs w:val="24"/>
          <w:lang w:val="es-ES"/>
        </w:rPr>
        <w:t>Chat Minagricultura</w:t>
      </w:r>
    </w:p>
    <w:p w14:paraId="6C030DE1" w14:textId="77777777" w:rsidR="003360A8" w:rsidRDefault="003360A8" w:rsidP="00A80A3E">
      <w:pPr>
        <w:pStyle w:val="Prrafodelista"/>
        <w:numPr>
          <w:ilvl w:val="0"/>
          <w:numId w:val="14"/>
        </w:numPr>
        <w:spacing w:after="0" w:line="240" w:lineRule="auto"/>
        <w:jc w:val="both"/>
        <w:rPr>
          <w:rFonts w:ascii="Arial" w:hAnsi="Arial" w:cs="Arial"/>
          <w:sz w:val="24"/>
          <w:szCs w:val="24"/>
          <w:lang w:val="es-ES"/>
        </w:rPr>
      </w:pPr>
      <w:r>
        <w:rPr>
          <w:rFonts w:ascii="Arial" w:hAnsi="Arial" w:cs="Arial"/>
          <w:sz w:val="24"/>
          <w:szCs w:val="24"/>
          <w:lang w:val="es-ES"/>
        </w:rPr>
        <w:t>Trámites y servicios</w:t>
      </w:r>
    </w:p>
    <w:p w14:paraId="4C384F5F" w14:textId="77777777" w:rsidR="003360A8" w:rsidRDefault="003360A8" w:rsidP="00A80A3E">
      <w:pPr>
        <w:pStyle w:val="Prrafodelista"/>
        <w:numPr>
          <w:ilvl w:val="0"/>
          <w:numId w:val="14"/>
        </w:numPr>
        <w:spacing w:after="0" w:line="240" w:lineRule="auto"/>
        <w:jc w:val="both"/>
        <w:rPr>
          <w:rFonts w:ascii="Arial" w:hAnsi="Arial" w:cs="Arial"/>
          <w:sz w:val="24"/>
          <w:szCs w:val="24"/>
          <w:lang w:val="es-ES"/>
        </w:rPr>
      </w:pPr>
      <w:r>
        <w:rPr>
          <w:rFonts w:ascii="Arial" w:hAnsi="Arial" w:cs="Arial"/>
          <w:sz w:val="24"/>
          <w:szCs w:val="24"/>
          <w:lang w:val="es-ES"/>
        </w:rPr>
        <w:t>PQRDS</w:t>
      </w:r>
    </w:p>
    <w:p w14:paraId="2749D93D" w14:textId="77777777" w:rsidR="003360A8" w:rsidRDefault="00A61946" w:rsidP="00A80A3E">
      <w:pPr>
        <w:pStyle w:val="Prrafodelista"/>
        <w:numPr>
          <w:ilvl w:val="0"/>
          <w:numId w:val="14"/>
        </w:numPr>
        <w:spacing w:after="0" w:line="240" w:lineRule="auto"/>
        <w:jc w:val="both"/>
        <w:rPr>
          <w:rFonts w:ascii="Arial" w:hAnsi="Arial" w:cs="Arial"/>
          <w:sz w:val="24"/>
          <w:szCs w:val="24"/>
          <w:lang w:val="es-ES"/>
        </w:rPr>
      </w:pPr>
      <w:r>
        <w:rPr>
          <w:rFonts w:ascii="Arial" w:hAnsi="Arial" w:cs="Arial"/>
          <w:sz w:val="24"/>
          <w:szCs w:val="24"/>
          <w:lang w:val="es-ES"/>
        </w:rPr>
        <w:t>Consulte su solicitud</w:t>
      </w:r>
    </w:p>
    <w:p w14:paraId="571FB7F3" w14:textId="77777777" w:rsidR="00A61946" w:rsidRDefault="00A61946" w:rsidP="00A80A3E">
      <w:pPr>
        <w:pStyle w:val="Prrafodelista"/>
        <w:numPr>
          <w:ilvl w:val="0"/>
          <w:numId w:val="14"/>
        </w:numPr>
        <w:spacing w:after="0" w:line="240" w:lineRule="auto"/>
        <w:jc w:val="both"/>
        <w:rPr>
          <w:rFonts w:ascii="Arial" w:hAnsi="Arial" w:cs="Arial"/>
          <w:sz w:val="24"/>
          <w:szCs w:val="24"/>
          <w:lang w:val="es-ES"/>
        </w:rPr>
      </w:pPr>
      <w:r>
        <w:rPr>
          <w:rFonts w:ascii="Arial" w:hAnsi="Arial" w:cs="Arial"/>
          <w:sz w:val="24"/>
          <w:szCs w:val="24"/>
          <w:lang w:val="es-ES"/>
        </w:rPr>
        <w:t>Participación</w:t>
      </w:r>
    </w:p>
    <w:p w14:paraId="76E0C75B" w14:textId="77777777" w:rsidR="00A61946" w:rsidRDefault="00A61946" w:rsidP="00A80A3E">
      <w:pPr>
        <w:pStyle w:val="Prrafodelista"/>
        <w:numPr>
          <w:ilvl w:val="0"/>
          <w:numId w:val="14"/>
        </w:numPr>
        <w:spacing w:after="0" w:line="240" w:lineRule="auto"/>
        <w:jc w:val="both"/>
        <w:rPr>
          <w:rFonts w:ascii="Arial" w:hAnsi="Arial" w:cs="Arial"/>
          <w:sz w:val="24"/>
          <w:szCs w:val="24"/>
          <w:lang w:val="es-ES"/>
        </w:rPr>
      </w:pPr>
      <w:r>
        <w:rPr>
          <w:rFonts w:ascii="Arial" w:hAnsi="Arial" w:cs="Arial"/>
          <w:sz w:val="24"/>
          <w:szCs w:val="24"/>
          <w:lang w:val="es-ES"/>
        </w:rPr>
        <w:t>Informes de gestión al ciudadano</w:t>
      </w:r>
    </w:p>
    <w:p w14:paraId="284CE559" w14:textId="77777777" w:rsidR="00A61946" w:rsidRDefault="00A61946" w:rsidP="00A80A3E">
      <w:pPr>
        <w:pStyle w:val="Prrafodelista"/>
        <w:numPr>
          <w:ilvl w:val="0"/>
          <w:numId w:val="14"/>
        </w:numPr>
        <w:spacing w:after="0" w:line="240" w:lineRule="auto"/>
        <w:jc w:val="both"/>
        <w:rPr>
          <w:rFonts w:ascii="Arial" w:hAnsi="Arial" w:cs="Arial"/>
          <w:sz w:val="24"/>
          <w:szCs w:val="24"/>
          <w:lang w:val="es-ES"/>
        </w:rPr>
      </w:pPr>
      <w:r>
        <w:rPr>
          <w:rFonts w:ascii="Arial" w:hAnsi="Arial" w:cs="Arial"/>
          <w:sz w:val="24"/>
          <w:szCs w:val="24"/>
          <w:lang w:val="es-ES"/>
        </w:rPr>
        <w:t>Preguntas frecuentes</w:t>
      </w:r>
    </w:p>
    <w:p w14:paraId="29074167" w14:textId="77777777" w:rsidR="00A61946" w:rsidRDefault="00A61946" w:rsidP="00A80A3E">
      <w:pPr>
        <w:pStyle w:val="Prrafodelista"/>
        <w:numPr>
          <w:ilvl w:val="0"/>
          <w:numId w:val="14"/>
        </w:numPr>
        <w:spacing w:after="0" w:line="240" w:lineRule="auto"/>
        <w:jc w:val="both"/>
        <w:rPr>
          <w:rFonts w:ascii="Arial" w:hAnsi="Arial" w:cs="Arial"/>
          <w:sz w:val="24"/>
          <w:szCs w:val="24"/>
          <w:lang w:val="es-ES"/>
        </w:rPr>
      </w:pPr>
      <w:r>
        <w:rPr>
          <w:rFonts w:ascii="Arial" w:hAnsi="Arial" w:cs="Arial"/>
          <w:sz w:val="24"/>
          <w:szCs w:val="24"/>
          <w:lang w:val="es-ES"/>
        </w:rPr>
        <w:t>Glosario</w:t>
      </w:r>
    </w:p>
    <w:p w14:paraId="1664DD7E" w14:textId="77777777" w:rsidR="00A61946" w:rsidRDefault="00A61946" w:rsidP="00A80A3E">
      <w:pPr>
        <w:pStyle w:val="Prrafodelista"/>
        <w:numPr>
          <w:ilvl w:val="0"/>
          <w:numId w:val="14"/>
        </w:numPr>
        <w:spacing w:after="0" w:line="240" w:lineRule="auto"/>
        <w:jc w:val="both"/>
        <w:rPr>
          <w:rFonts w:ascii="Arial" w:hAnsi="Arial" w:cs="Arial"/>
          <w:sz w:val="24"/>
          <w:szCs w:val="24"/>
          <w:lang w:val="es-ES"/>
        </w:rPr>
      </w:pPr>
      <w:r>
        <w:rPr>
          <w:rFonts w:ascii="Arial" w:hAnsi="Arial" w:cs="Arial"/>
          <w:sz w:val="24"/>
          <w:szCs w:val="24"/>
          <w:lang w:val="es-ES"/>
        </w:rPr>
        <w:t>Encuesta de percepción</w:t>
      </w:r>
    </w:p>
    <w:p w14:paraId="3691F2C8" w14:textId="77777777" w:rsidR="00A61946" w:rsidRDefault="00A61946" w:rsidP="00A80A3E">
      <w:pPr>
        <w:pStyle w:val="Prrafodelista"/>
        <w:numPr>
          <w:ilvl w:val="0"/>
          <w:numId w:val="14"/>
        </w:numPr>
        <w:spacing w:after="0" w:line="240" w:lineRule="auto"/>
        <w:jc w:val="both"/>
        <w:rPr>
          <w:rFonts w:ascii="Arial" w:hAnsi="Arial" w:cs="Arial"/>
          <w:sz w:val="24"/>
          <w:szCs w:val="24"/>
          <w:lang w:val="es-ES"/>
        </w:rPr>
      </w:pPr>
      <w:r>
        <w:rPr>
          <w:rFonts w:ascii="Arial" w:hAnsi="Arial" w:cs="Arial"/>
          <w:sz w:val="24"/>
          <w:szCs w:val="24"/>
          <w:lang w:val="es-ES"/>
        </w:rPr>
        <w:t>Oferta de empleo</w:t>
      </w:r>
    </w:p>
    <w:p w14:paraId="181BAB7D" w14:textId="77777777" w:rsidR="00A61946" w:rsidRDefault="00A61946" w:rsidP="00A80A3E">
      <w:pPr>
        <w:pStyle w:val="Prrafodelista"/>
        <w:numPr>
          <w:ilvl w:val="0"/>
          <w:numId w:val="14"/>
        </w:numPr>
        <w:spacing w:after="0" w:line="240" w:lineRule="auto"/>
        <w:jc w:val="both"/>
        <w:rPr>
          <w:rFonts w:ascii="Arial" w:hAnsi="Arial" w:cs="Arial"/>
          <w:sz w:val="24"/>
          <w:szCs w:val="24"/>
          <w:lang w:val="es-ES"/>
        </w:rPr>
      </w:pPr>
      <w:r>
        <w:rPr>
          <w:rFonts w:ascii="Arial" w:hAnsi="Arial" w:cs="Arial"/>
          <w:sz w:val="24"/>
          <w:szCs w:val="24"/>
          <w:lang w:val="es-ES"/>
        </w:rPr>
        <w:t>Foros</w:t>
      </w:r>
    </w:p>
    <w:p w14:paraId="788EA32A" w14:textId="77777777" w:rsidR="00A61946" w:rsidRDefault="00A61946" w:rsidP="00A80A3E">
      <w:pPr>
        <w:pStyle w:val="Prrafodelista"/>
        <w:numPr>
          <w:ilvl w:val="0"/>
          <w:numId w:val="14"/>
        </w:numPr>
        <w:spacing w:after="0" w:line="240" w:lineRule="auto"/>
        <w:jc w:val="both"/>
        <w:rPr>
          <w:rFonts w:ascii="Arial" w:hAnsi="Arial" w:cs="Arial"/>
          <w:sz w:val="24"/>
          <w:szCs w:val="24"/>
          <w:lang w:val="es-ES"/>
        </w:rPr>
      </w:pPr>
      <w:r>
        <w:rPr>
          <w:rFonts w:ascii="Arial" w:hAnsi="Arial" w:cs="Arial"/>
          <w:sz w:val="24"/>
          <w:szCs w:val="24"/>
          <w:lang w:val="es-ES"/>
        </w:rPr>
        <w:t>Carta trato digno al ciudadano</w:t>
      </w:r>
    </w:p>
    <w:p w14:paraId="13166A69" w14:textId="77777777" w:rsidR="00A61946" w:rsidRDefault="00A61946" w:rsidP="00A80A3E">
      <w:pPr>
        <w:pStyle w:val="Prrafodelista"/>
        <w:numPr>
          <w:ilvl w:val="0"/>
          <w:numId w:val="14"/>
        </w:numPr>
        <w:spacing w:after="0" w:line="240" w:lineRule="auto"/>
        <w:jc w:val="both"/>
        <w:rPr>
          <w:rFonts w:ascii="Arial" w:hAnsi="Arial" w:cs="Arial"/>
          <w:sz w:val="24"/>
          <w:szCs w:val="24"/>
          <w:lang w:val="es-ES"/>
        </w:rPr>
      </w:pPr>
      <w:r>
        <w:rPr>
          <w:rFonts w:ascii="Arial" w:hAnsi="Arial" w:cs="Arial"/>
          <w:sz w:val="24"/>
          <w:szCs w:val="24"/>
          <w:lang w:val="es-ES"/>
        </w:rPr>
        <w:t>Notificaciones judiciales</w:t>
      </w:r>
    </w:p>
    <w:p w14:paraId="5DFD0433" w14:textId="77777777" w:rsidR="00A61946" w:rsidRDefault="00A61946" w:rsidP="00A80A3E">
      <w:pPr>
        <w:pStyle w:val="Prrafodelista"/>
        <w:numPr>
          <w:ilvl w:val="0"/>
          <w:numId w:val="14"/>
        </w:numPr>
        <w:spacing w:after="0" w:line="240" w:lineRule="auto"/>
        <w:jc w:val="both"/>
        <w:rPr>
          <w:rFonts w:ascii="Arial" w:hAnsi="Arial" w:cs="Arial"/>
          <w:sz w:val="24"/>
          <w:szCs w:val="24"/>
          <w:lang w:val="es-ES"/>
        </w:rPr>
      </w:pPr>
      <w:r>
        <w:rPr>
          <w:rFonts w:ascii="Arial" w:hAnsi="Arial" w:cs="Arial"/>
          <w:sz w:val="24"/>
          <w:szCs w:val="24"/>
          <w:lang w:val="es-ES"/>
        </w:rPr>
        <w:t>Edictos y notificaciones</w:t>
      </w:r>
    </w:p>
    <w:p w14:paraId="4E97125C" w14:textId="77777777" w:rsidR="00A61946" w:rsidRPr="00E14118" w:rsidRDefault="00A61946" w:rsidP="00A61946">
      <w:pPr>
        <w:spacing w:after="0" w:line="240" w:lineRule="auto"/>
        <w:jc w:val="both"/>
        <w:rPr>
          <w:rFonts w:ascii="Arial" w:hAnsi="Arial" w:cs="Arial"/>
          <w:sz w:val="24"/>
          <w:szCs w:val="24"/>
          <w:lang w:val="es-ES"/>
        </w:rPr>
      </w:pPr>
    </w:p>
    <w:p w14:paraId="14DCDDFF" w14:textId="77777777" w:rsidR="008A0470" w:rsidRPr="008A0470" w:rsidRDefault="008A0470" w:rsidP="008A0470">
      <w:pPr>
        <w:spacing w:after="0" w:line="240" w:lineRule="auto"/>
        <w:jc w:val="both"/>
        <w:rPr>
          <w:rFonts w:ascii="Arial" w:hAnsi="Arial" w:cs="Arial"/>
          <w:sz w:val="24"/>
          <w:szCs w:val="24"/>
          <w:lang w:val="es-ES"/>
        </w:rPr>
      </w:pPr>
    </w:p>
    <w:p w14:paraId="783D2E04" w14:textId="77777777" w:rsidR="008A0470" w:rsidRPr="0085002D" w:rsidRDefault="00671BA8" w:rsidP="008A0470">
      <w:pPr>
        <w:spacing w:after="0" w:line="240" w:lineRule="auto"/>
        <w:jc w:val="both"/>
        <w:rPr>
          <w:rFonts w:ascii="Arial" w:hAnsi="Arial" w:cs="Arial"/>
          <w:b/>
          <w:sz w:val="24"/>
          <w:szCs w:val="24"/>
          <w:lang w:val="es-ES"/>
        </w:rPr>
      </w:pPr>
      <w:r w:rsidRPr="0085002D">
        <w:rPr>
          <w:rFonts w:ascii="Arial" w:hAnsi="Arial" w:cs="Arial"/>
          <w:b/>
          <w:sz w:val="24"/>
          <w:szCs w:val="24"/>
          <w:lang w:val="es-ES"/>
        </w:rPr>
        <w:t>5</w:t>
      </w:r>
      <w:r w:rsidR="008A0470" w:rsidRPr="0085002D">
        <w:rPr>
          <w:rFonts w:ascii="Arial" w:hAnsi="Arial" w:cs="Arial"/>
          <w:b/>
          <w:sz w:val="24"/>
          <w:szCs w:val="24"/>
          <w:lang w:val="es-ES"/>
        </w:rPr>
        <w:t>.6 MECANISMOS LEGALES DE PARTICIPACIÓN CIUDADANA</w:t>
      </w:r>
    </w:p>
    <w:p w14:paraId="5E1B3A00" w14:textId="77777777" w:rsidR="008A0470" w:rsidRPr="008A0470" w:rsidRDefault="008A0470" w:rsidP="008A0470">
      <w:pPr>
        <w:spacing w:after="0" w:line="240" w:lineRule="auto"/>
        <w:jc w:val="both"/>
        <w:rPr>
          <w:rFonts w:ascii="Arial" w:hAnsi="Arial" w:cs="Arial"/>
          <w:sz w:val="24"/>
          <w:szCs w:val="24"/>
          <w:lang w:val="es-ES"/>
        </w:rPr>
      </w:pPr>
    </w:p>
    <w:p w14:paraId="558CF73A" w14:textId="459A22FE" w:rsidR="008A0470" w:rsidRPr="008C7825" w:rsidRDefault="00671BA8" w:rsidP="008A0470">
      <w:pPr>
        <w:spacing w:after="0" w:line="240" w:lineRule="auto"/>
        <w:jc w:val="both"/>
        <w:rPr>
          <w:rFonts w:ascii="Arial" w:hAnsi="Arial" w:cs="Arial"/>
          <w:b/>
          <w:sz w:val="24"/>
          <w:szCs w:val="24"/>
          <w:lang w:val="es-ES"/>
        </w:rPr>
      </w:pPr>
      <w:r w:rsidRPr="008C7825">
        <w:rPr>
          <w:rFonts w:ascii="Arial" w:hAnsi="Arial" w:cs="Arial"/>
          <w:b/>
          <w:sz w:val="24"/>
          <w:szCs w:val="24"/>
          <w:lang w:val="es-ES"/>
        </w:rPr>
        <w:t>5</w:t>
      </w:r>
      <w:r w:rsidR="008A0470" w:rsidRPr="008C7825">
        <w:rPr>
          <w:rFonts w:ascii="Arial" w:hAnsi="Arial" w:cs="Arial"/>
          <w:b/>
          <w:sz w:val="24"/>
          <w:szCs w:val="24"/>
          <w:lang w:val="es-ES"/>
        </w:rPr>
        <w:t>.6.1.</w:t>
      </w:r>
      <w:r w:rsidR="008A0470" w:rsidRPr="008C7825">
        <w:rPr>
          <w:rFonts w:ascii="Arial" w:hAnsi="Arial" w:cs="Arial"/>
          <w:b/>
          <w:sz w:val="24"/>
          <w:szCs w:val="24"/>
          <w:lang w:val="es-ES"/>
        </w:rPr>
        <w:tab/>
        <w:t xml:space="preserve">Peticiones, Quejas, Reclamos, Denuncias, </w:t>
      </w:r>
      <w:r w:rsidR="00E608D3" w:rsidRPr="008C7825">
        <w:rPr>
          <w:rFonts w:ascii="Arial" w:hAnsi="Arial" w:cs="Arial"/>
          <w:b/>
          <w:sz w:val="24"/>
          <w:szCs w:val="24"/>
          <w:lang w:val="es-ES"/>
        </w:rPr>
        <w:t>Sugerencia</w:t>
      </w:r>
      <w:r w:rsidR="004A1E8F" w:rsidRPr="008C7825">
        <w:rPr>
          <w:rFonts w:ascii="Arial" w:hAnsi="Arial" w:cs="Arial"/>
          <w:b/>
          <w:sz w:val="24"/>
          <w:szCs w:val="24"/>
          <w:lang w:val="es-ES"/>
        </w:rPr>
        <w:t>s</w:t>
      </w:r>
      <w:r w:rsidR="00E608D3" w:rsidRPr="008C7825">
        <w:rPr>
          <w:rFonts w:ascii="Arial" w:hAnsi="Arial" w:cs="Arial"/>
          <w:b/>
          <w:sz w:val="24"/>
          <w:szCs w:val="24"/>
          <w:lang w:val="es-ES"/>
        </w:rPr>
        <w:t xml:space="preserve">, </w:t>
      </w:r>
      <w:r w:rsidR="008A0470" w:rsidRPr="008C7825">
        <w:rPr>
          <w:rFonts w:ascii="Arial" w:hAnsi="Arial" w:cs="Arial"/>
          <w:b/>
          <w:sz w:val="24"/>
          <w:szCs w:val="24"/>
          <w:lang w:val="es-ES"/>
        </w:rPr>
        <w:t>Solicitudes de Información</w:t>
      </w:r>
    </w:p>
    <w:p w14:paraId="1BF5551F" w14:textId="77777777" w:rsidR="008A0470" w:rsidRPr="008A0470" w:rsidRDefault="008A0470" w:rsidP="008A0470">
      <w:pPr>
        <w:spacing w:after="0" w:line="240" w:lineRule="auto"/>
        <w:jc w:val="both"/>
        <w:rPr>
          <w:rFonts w:ascii="Arial" w:hAnsi="Arial" w:cs="Arial"/>
          <w:sz w:val="24"/>
          <w:szCs w:val="24"/>
          <w:lang w:val="es-ES"/>
        </w:rPr>
      </w:pPr>
    </w:p>
    <w:p w14:paraId="2FDC1F72" w14:textId="7FEDE1F1" w:rsidR="00F64C91" w:rsidRDefault="008A0470" w:rsidP="00A80A3E">
      <w:pPr>
        <w:pStyle w:val="Prrafodelista"/>
        <w:numPr>
          <w:ilvl w:val="0"/>
          <w:numId w:val="5"/>
        </w:numPr>
        <w:spacing w:after="0" w:line="240" w:lineRule="auto"/>
        <w:ind w:left="454"/>
        <w:jc w:val="both"/>
        <w:rPr>
          <w:rFonts w:ascii="Arial" w:hAnsi="Arial" w:cs="Arial"/>
          <w:sz w:val="24"/>
          <w:szCs w:val="24"/>
          <w:lang w:val="es-ES"/>
        </w:rPr>
      </w:pPr>
      <w:r w:rsidRPr="00B033EE">
        <w:rPr>
          <w:rFonts w:ascii="Arial" w:hAnsi="Arial" w:cs="Arial"/>
          <w:b/>
          <w:sz w:val="24"/>
          <w:szCs w:val="24"/>
          <w:lang w:val="es-ES"/>
        </w:rPr>
        <w:t>Derecho de Petición</w:t>
      </w:r>
      <w:r w:rsidRPr="00E14118">
        <w:rPr>
          <w:rFonts w:ascii="Arial" w:hAnsi="Arial" w:cs="Arial"/>
          <w:sz w:val="24"/>
          <w:szCs w:val="24"/>
          <w:lang w:val="es-ES"/>
        </w:rPr>
        <w:t xml:space="preserve">: </w:t>
      </w:r>
      <w:r w:rsidR="00EB0B6F">
        <w:rPr>
          <w:rFonts w:ascii="Arial" w:hAnsi="Arial" w:cs="Arial"/>
          <w:sz w:val="24"/>
          <w:szCs w:val="24"/>
          <w:lang w:val="es-ES"/>
        </w:rPr>
        <w:t>T</w:t>
      </w:r>
      <w:r w:rsidR="00EB0B6F" w:rsidRPr="00E14118">
        <w:rPr>
          <w:rFonts w:ascii="Arial" w:hAnsi="Arial" w:cs="Arial"/>
          <w:sz w:val="24"/>
          <w:szCs w:val="24"/>
          <w:lang w:val="es-ES"/>
        </w:rPr>
        <w:t>oda</w:t>
      </w:r>
      <w:r w:rsidRPr="00E14118">
        <w:rPr>
          <w:rFonts w:ascii="Arial" w:hAnsi="Arial" w:cs="Arial"/>
          <w:sz w:val="24"/>
          <w:szCs w:val="24"/>
          <w:lang w:val="es-ES"/>
        </w:rPr>
        <w:t xml:space="preserve"> persona presentar en forma verbal o escrita, solicitudes respetuosas ante las autoridades u organizaciones privadas que prestan un servicio público, para obtener una pronta resolución a un asunto, bien sea de interés general o particular (Artículo 23 de la Constitución Política de Colombia). Las </w:t>
      </w:r>
      <w:r w:rsidR="00951D62">
        <w:rPr>
          <w:rFonts w:ascii="Arial" w:hAnsi="Arial" w:cs="Arial"/>
          <w:sz w:val="24"/>
          <w:szCs w:val="24"/>
          <w:lang w:val="es-ES"/>
        </w:rPr>
        <w:t>entidades</w:t>
      </w:r>
      <w:r w:rsidR="00951D62" w:rsidRPr="00E14118">
        <w:rPr>
          <w:rFonts w:ascii="Arial" w:hAnsi="Arial" w:cs="Arial"/>
          <w:sz w:val="24"/>
          <w:szCs w:val="24"/>
          <w:lang w:val="es-ES"/>
        </w:rPr>
        <w:t xml:space="preserve"> </w:t>
      </w:r>
      <w:r w:rsidRPr="00E14118">
        <w:rPr>
          <w:rFonts w:ascii="Arial" w:hAnsi="Arial" w:cs="Arial"/>
          <w:sz w:val="24"/>
          <w:szCs w:val="24"/>
          <w:lang w:val="es-ES"/>
        </w:rPr>
        <w:t>están obligadas a responder a las peticiones. La no atención al Derecho de Petición por parte de las autoridades o particulares encargados del servicio público, puede conducir a que este derecho sea tutelado. El término para responder es de 15 días hábiles.</w:t>
      </w:r>
    </w:p>
    <w:p w14:paraId="1F873121" w14:textId="2AAF1E8C" w:rsidR="00F64C91" w:rsidRPr="00B033EE" w:rsidRDefault="00FE47D8" w:rsidP="00EB0B6F">
      <w:pPr>
        <w:pStyle w:val="Prrafodelista"/>
        <w:spacing w:after="0" w:line="240" w:lineRule="auto"/>
        <w:ind w:left="454"/>
        <w:jc w:val="both"/>
        <w:rPr>
          <w:rFonts w:ascii="Arial" w:hAnsi="Arial" w:cs="Arial"/>
          <w:b/>
          <w:sz w:val="24"/>
          <w:szCs w:val="24"/>
          <w:lang w:val="es-ES"/>
        </w:rPr>
      </w:pPr>
      <w:r w:rsidRPr="00B033EE">
        <w:rPr>
          <w:rFonts w:ascii="Arial" w:hAnsi="Arial" w:cs="Arial"/>
          <w:b/>
          <w:sz w:val="24"/>
          <w:szCs w:val="24"/>
          <w:lang w:val="es-ES"/>
        </w:rPr>
        <w:t xml:space="preserve"> </w:t>
      </w:r>
    </w:p>
    <w:p w14:paraId="2DCF5311" w14:textId="18BAABB5" w:rsidR="008A0470" w:rsidRPr="00671BA8" w:rsidRDefault="008A0470" w:rsidP="00A80A3E">
      <w:pPr>
        <w:pStyle w:val="Prrafodelista"/>
        <w:numPr>
          <w:ilvl w:val="0"/>
          <w:numId w:val="5"/>
        </w:numPr>
        <w:spacing w:after="0" w:line="240" w:lineRule="auto"/>
        <w:ind w:left="454"/>
        <w:jc w:val="both"/>
        <w:rPr>
          <w:rFonts w:ascii="Arial" w:hAnsi="Arial" w:cs="Arial"/>
          <w:sz w:val="24"/>
          <w:szCs w:val="24"/>
          <w:lang w:val="es-ES"/>
        </w:rPr>
      </w:pPr>
      <w:r w:rsidRPr="00B033EE">
        <w:rPr>
          <w:rFonts w:ascii="Arial" w:hAnsi="Arial" w:cs="Arial"/>
          <w:b/>
          <w:sz w:val="24"/>
          <w:szCs w:val="24"/>
          <w:lang w:val="es-ES"/>
        </w:rPr>
        <w:t>Solicitud de Información</w:t>
      </w:r>
      <w:r w:rsidRPr="00671BA8">
        <w:rPr>
          <w:rFonts w:ascii="Arial" w:hAnsi="Arial" w:cs="Arial"/>
          <w:sz w:val="24"/>
          <w:szCs w:val="24"/>
          <w:lang w:val="es-ES"/>
        </w:rPr>
        <w:t xml:space="preserve">: </w:t>
      </w:r>
      <w:r w:rsidR="00FE47D8">
        <w:rPr>
          <w:rFonts w:ascii="Arial" w:hAnsi="Arial" w:cs="Arial"/>
          <w:sz w:val="24"/>
          <w:szCs w:val="24"/>
          <w:lang w:val="es-ES"/>
        </w:rPr>
        <w:t>C</w:t>
      </w:r>
      <w:r w:rsidRPr="00671BA8">
        <w:rPr>
          <w:rFonts w:ascii="Arial" w:hAnsi="Arial" w:cs="Arial"/>
          <w:sz w:val="24"/>
          <w:szCs w:val="24"/>
          <w:lang w:val="es-ES"/>
        </w:rPr>
        <w:t>uando los ciudadanos solicitan a las autoridades que den a conocer las acciones realizadas frente a un caso específico, entreguen información general sobre la entidad, expidan copias o faciliten el acceso a documentación que reposa en la entidad, el término para  responder es de 10 días hábiles siguientes a la fecha de radicación de la solicitud. Si lo solicitado requiere búsqueda de documentos, la entidad correspondiente debe informar al peticionario la imposibilidad de dar respuesta en el término establecido, explicando los motivos y estableciendo una fecha de respuesta en un término no mayor a 3 meses.</w:t>
      </w:r>
    </w:p>
    <w:p w14:paraId="05B26DA0" w14:textId="77777777" w:rsidR="008A0470" w:rsidRPr="008A0470" w:rsidRDefault="008A0470" w:rsidP="00671BA8">
      <w:pPr>
        <w:spacing w:after="0" w:line="240" w:lineRule="auto"/>
        <w:ind w:left="454"/>
        <w:jc w:val="both"/>
        <w:rPr>
          <w:rFonts w:ascii="Arial" w:hAnsi="Arial" w:cs="Arial"/>
          <w:sz w:val="24"/>
          <w:szCs w:val="24"/>
          <w:lang w:val="es-ES"/>
        </w:rPr>
      </w:pPr>
    </w:p>
    <w:p w14:paraId="29243A50" w14:textId="193E9043" w:rsidR="008A0470" w:rsidRPr="00671BA8" w:rsidRDefault="008A0470" w:rsidP="00A80A3E">
      <w:pPr>
        <w:pStyle w:val="Prrafodelista"/>
        <w:numPr>
          <w:ilvl w:val="0"/>
          <w:numId w:val="5"/>
        </w:numPr>
        <w:spacing w:after="0" w:line="240" w:lineRule="auto"/>
        <w:ind w:left="454"/>
        <w:jc w:val="both"/>
        <w:rPr>
          <w:rFonts w:ascii="Arial" w:hAnsi="Arial" w:cs="Arial"/>
          <w:sz w:val="24"/>
          <w:szCs w:val="24"/>
          <w:lang w:val="es-ES"/>
        </w:rPr>
      </w:pPr>
      <w:r w:rsidRPr="00B033EE">
        <w:rPr>
          <w:rFonts w:ascii="Arial" w:hAnsi="Arial" w:cs="Arial"/>
          <w:b/>
          <w:sz w:val="24"/>
          <w:szCs w:val="24"/>
          <w:lang w:val="es-ES"/>
        </w:rPr>
        <w:t>Queja</w:t>
      </w:r>
      <w:r w:rsidRPr="00671BA8">
        <w:rPr>
          <w:rFonts w:ascii="Arial" w:hAnsi="Arial" w:cs="Arial"/>
          <w:sz w:val="24"/>
          <w:szCs w:val="24"/>
          <w:lang w:val="es-ES"/>
        </w:rPr>
        <w:t xml:space="preserve">: </w:t>
      </w:r>
      <w:r w:rsidR="00593634">
        <w:rPr>
          <w:rFonts w:ascii="Arial" w:hAnsi="Arial" w:cs="Arial"/>
          <w:sz w:val="24"/>
          <w:szCs w:val="24"/>
          <w:lang w:val="es-ES"/>
        </w:rPr>
        <w:t>C</w:t>
      </w:r>
      <w:r w:rsidR="00593634" w:rsidRPr="00671BA8">
        <w:rPr>
          <w:rFonts w:ascii="Arial" w:hAnsi="Arial" w:cs="Arial"/>
          <w:sz w:val="24"/>
          <w:szCs w:val="24"/>
          <w:lang w:val="es-ES"/>
        </w:rPr>
        <w:t>uando</w:t>
      </w:r>
      <w:r w:rsidRPr="00671BA8">
        <w:rPr>
          <w:rFonts w:ascii="Arial" w:hAnsi="Arial" w:cs="Arial"/>
          <w:sz w:val="24"/>
          <w:szCs w:val="24"/>
          <w:lang w:val="es-ES"/>
        </w:rPr>
        <w:t xml:space="preserve"> un ciudadano pone en conocimiento de las autoridades respectivas, las conductas irregulares de los funcionarios o de los particulares a quienes se les ha atribuido o adjudicado la prestación un servicio público. </w:t>
      </w:r>
    </w:p>
    <w:p w14:paraId="6DDDE8D3" w14:textId="77777777" w:rsidR="008A0470" w:rsidRPr="008A0470" w:rsidRDefault="008A0470" w:rsidP="00671BA8">
      <w:pPr>
        <w:spacing w:after="0" w:line="240" w:lineRule="auto"/>
        <w:ind w:left="454"/>
        <w:jc w:val="both"/>
        <w:rPr>
          <w:rFonts w:ascii="Arial" w:hAnsi="Arial" w:cs="Arial"/>
          <w:sz w:val="24"/>
          <w:szCs w:val="24"/>
          <w:lang w:val="es-ES"/>
        </w:rPr>
      </w:pPr>
    </w:p>
    <w:p w14:paraId="7539D7B7" w14:textId="3377EF58" w:rsidR="00E608D3" w:rsidRPr="00E14118" w:rsidRDefault="008A0470" w:rsidP="00A80A3E">
      <w:pPr>
        <w:pStyle w:val="Prrafodelista"/>
        <w:numPr>
          <w:ilvl w:val="0"/>
          <w:numId w:val="5"/>
        </w:numPr>
        <w:autoSpaceDE w:val="0"/>
        <w:autoSpaceDN w:val="0"/>
        <w:adjustRightInd w:val="0"/>
        <w:spacing w:after="0" w:line="240" w:lineRule="auto"/>
        <w:ind w:left="454"/>
        <w:jc w:val="both"/>
        <w:rPr>
          <w:rFonts w:ascii="FuturaStd-Light" w:hAnsi="FuturaStd-Light" w:cs="FuturaStd-Light"/>
          <w:sz w:val="19"/>
          <w:szCs w:val="19"/>
        </w:rPr>
      </w:pPr>
      <w:r w:rsidRPr="00B033EE">
        <w:rPr>
          <w:rFonts w:ascii="Arial" w:hAnsi="Arial" w:cs="Arial"/>
          <w:b/>
          <w:sz w:val="24"/>
          <w:szCs w:val="24"/>
          <w:lang w:val="es-ES"/>
        </w:rPr>
        <w:t>Reclamo</w:t>
      </w:r>
      <w:r w:rsidRPr="00E608D3">
        <w:rPr>
          <w:rFonts w:ascii="Arial" w:hAnsi="Arial" w:cs="Arial"/>
          <w:sz w:val="24"/>
          <w:szCs w:val="24"/>
          <w:lang w:val="es-ES"/>
        </w:rPr>
        <w:t xml:space="preserve">: </w:t>
      </w:r>
      <w:r w:rsidR="00593634">
        <w:rPr>
          <w:rFonts w:ascii="Arial" w:hAnsi="Arial" w:cs="Arial"/>
          <w:sz w:val="24"/>
          <w:szCs w:val="24"/>
          <w:lang w:val="es-ES"/>
        </w:rPr>
        <w:t>C</w:t>
      </w:r>
      <w:r w:rsidR="00593634" w:rsidRPr="00E608D3">
        <w:rPr>
          <w:rFonts w:ascii="Arial" w:hAnsi="Arial" w:cs="Arial"/>
          <w:sz w:val="24"/>
          <w:szCs w:val="24"/>
          <w:lang w:val="es-ES"/>
        </w:rPr>
        <w:t>uando</w:t>
      </w:r>
      <w:r w:rsidRPr="00E608D3">
        <w:rPr>
          <w:rFonts w:ascii="Arial" w:hAnsi="Arial" w:cs="Arial"/>
          <w:sz w:val="24"/>
          <w:szCs w:val="24"/>
          <w:lang w:val="es-ES"/>
        </w:rPr>
        <w:t xml:space="preserve"> un ciudadano exige a las autoridades competentes la solución a un hecho del cual no se obtuvo respuesta satisfactoria o por considerar que la prestación del servicio fue deficiente. </w:t>
      </w:r>
    </w:p>
    <w:p w14:paraId="47158B6E" w14:textId="77777777" w:rsidR="00E608D3" w:rsidRPr="00E14118" w:rsidRDefault="00E608D3" w:rsidP="00E14118">
      <w:pPr>
        <w:pStyle w:val="Prrafodelista"/>
        <w:rPr>
          <w:rFonts w:ascii="FuturaStd-Light" w:hAnsi="FuturaStd-Light" w:cs="FuturaStd-Light"/>
          <w:sz w:val="19"/>
          <w:szCs w:val="19"/>
        </w:rPr>
      </w:pPr>
    </w:p>
    <w:p w14:paraId="2092CFDB" w14:textId="508B84BF" w:rsidR="00E608D3" w:rsidRPr="00593634" w:rsidRDefault="00E608D3" w:rsidP="00A80A3E">
      <w:pPr>
        <w:pStyle w:val="Prrafodelista"/>
        <w:numPr>
          <w:ilvl w:val="0"/>
          <w:numId w:val="5"/>
        </w:numPr>
        <w:autoSpaceDE w:val="0"/>
        <w:autoSpaceDN w:val="0"/>
        <w:adjustRightInd w:val="0"/>
        <w:spacing w:after="0" w:line="240" w:lineRule="auto"/>
        <w:ind w:left="454"/>
        <w:jc w:val="both"/>
        <w:rPr>
          <w:rFonts w:ascii="Arial" w:hAnsi="Arial" w:cs="Arial"/>
          <w:sz w:val="24"/>
          <w:szCs w:val="24"/>
          <w:lang w:val="es-ES"/>
        </w:rPr>
      </w:pPr>
      <w:r w:rsidRPr="00B033EE">
        <w:rPr>
          <w:rFonts w:ascii="Arial" w:hAnsi="Arial" w:cs="Arial"/>
          <w:b/>
          <w:sz w:val="24"/>
          <w:szCs w:val="24"/>
          <w:lang w:val="es-ES"/>
        </w:rPr>
        <w:t>Sugerencia</w:t>
      </w:r>
      <w:r w:rsidRPr="00593634">
        <w:rPr>
          <w:rFonts w:ascii="Arial" w:hAnsi="Arial" w:cs="Arial"/>
          <w:sz w:val="24"/>
          <w:szCs w:val="24"/>
          <w:lang w:val="es-ES"/>
        </w:rPr>
        <w:t>: Es la manifestación de una idea o propuesta para mejorar el servicio o la gestión de la entidad.</w:t>
      </w:r>
    </w:p>
    <w:p w14:paraId="2B8D917E" w14:textId="77777777" w:rsidR="001D1F32" w:rsidRDefault="001D1F32" w:rsidP="00E14118">
      <w:pPr>
        <w:pStyle w:val="Prrafodelista"/>
        <w:autoSpaceDE w:val="0"/>
        <w:autoSpaceDN w:val="0"/>
        <w:adjustRightInd w:val="0"/>
        <w:spacing w:after="0" w:line="240" w:lineRule="auto"/>
        <w:ind w:left="454"/>
        <w:jc w:val="both"/>
        <w:rPr>
          <w:rFonts w:ascii="Arial" w:hAnsi="Arial" w:cs="Arial"/>
          <w:sz w:val="24"/>
          <w:szCs w:val="24"/>
        </w:rPr>
      </w:pPr>
    </w:p>
    <w:p w14:paraId="3B3CD6AE" w14:textId="77777777" w:rsidR="00E608D3" w:rsidRPr="00E14118" w:rsidRDefault="00E608D3" w:rsidP="00A80A3E">
      <w:pPr>
        <w:pStyle w:val="Prrafodelista"/>
        <w:numPr>
          <w:ilvl w:val="0"/>
          <w:numId w:val="5"/>
        </w:numPr>
        <w:autoSpaceDE w:val="0"/>
        <w:autoSpaceDN w:val="0"/>
        <w:adjustRightInd w:val="0"/>
        <w:spacing w:after="0" w:line="240" w:lineRule="auto"/>
        <w:ind w:left="454"/>
        <w:jc w:val="both"/>
        <w:rPr>
          <w:rFonts w:ascii="Arial" w:hAnsi="Arial" w:cs="Arial"/>
          <w:sz w:val="24"/>
          <w:szCs w:val="24"/>
        </w:rPr>
      </w:pPr>
      <w:r w:rsidRPr="00B033EE">
        <w:rPr>
          <w:rFonts w:ascii="Arial" w:hAnsi="Arial" w:cs="Arial"/>
          <w:b/>
          <w:sz w:val="24"/>
          <w:szCs w:val="24"/>
        </w:rPr>
        <w:t>Denuncia</w:t>
      </w:r>
      <w:r w:rsidRPr="00E14118">
        <w:rPr>
          <w:rFonts w:ascii="Arial" w:hAnsi="Arial" w:cs="Arial"/>
          <w:sz w:val="24"/>
          <w:szCs w:val="24"/>
        </w:rPr>
        <w:t>: Es la puesta en conocimiento ante una autoridad competente de una conducta posiblemente irregular, para que se adelante la correspondiente investigación penal, disciplinaria, fiscal, administrativa - sancionatoria o ético-profesional.</w:t>
      </w:r>
      <w:r w:rsidR="00E14118">
        <w:rPr>
          <w:rFonts w:ascii="Arial" w:hAnsi="Arial" w:cs="Arial"/>
          <w:sz w:val="24"/>
          <w:szCs w:val="24"/>
        </w:rPr>
        <w:t xml:space="preserve"> </w:t>
      </w:r>
      <w:r w:rsidRPr="00E14118">
        <w:rPr>
          <w:rFonts w:ascii="Arial" w:hAnsi="Arial" w:cs="Arial"/>
          <w:sz w:val="24"/>
          <w:szCs w:val="24"/>
        </w:rPr>
        <w:t>Es necesario que se indiquen las circunstancias de tiempo, modo y lugar, con el objeto de que se establezcan responsabilidades</w:t>
      </w:r>
    </w:p>
    <w:p w14:paraId="2804AE0D" w14:textId="77777777" w:rsidR="00E608D3" w:rsidRPr="00E14118" w:rsidRDefault="00E608D3" w:rsidP="00E14118">
      <w:pPr>
        <w:pStyle w:val="Prrafodelista"/>
        <w:autoSpaceDE w:val="0"/>
        <w:autoSpaceDN w:val="0"/>
        <w:adjustRightInd w:val="0"/>
        <w:spacing w:after="0" w:line="240" w:lineRule="auto"/>
        <w:ind w:left="454"/>
        <w:jc w:val="both"/>
        <w:rPr>
          <w:rFonts w:ascii="FuturaStd-Light" w:hAnsi="FuturaStd-Light" w:cs="FuturaStd-Light"/>
          <w:sz w:val="19"/>
          <w:szCs w:val="19"/>
        </w:rPr>
      </w:pPr>
    </w:p>
    <w:p w14:paraId="5695DE38" w14:textId="77777777" w:rsidR="008A0470" w:rsidRPr="008A0470" w:rsidRDefault="008A0470" w:rsidP="008A0470">
      <w:pPr>
        <w:spacing w:after="0" w:line="240" w:lineRule="auto"/>
        <w:jc w:val="both"/>
        <w:rPr>
          <w:rFonts w:ascii="Arial" w:hAnsi="Arial" w:cs="Arial"/>
          <w:sz w:val="24"/>
          <w:szCs w:val="24"/>
          <w:lang w:val="es-ES"/>
        </w:rPr>
      </w:pPr>
    </w:p>
    <w:p w14:paraId="4E7AFEB5" w14:textId="5B822BB1"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8A0470" w:rsidRPr="00B033EE">
        <w:rPr>
          <w:rFonts w:ascii="Arial" w:hAnsi="Arial" w:cs="Arial"/>
          <w:b/>
          <w:sz w:val="24"/>
          <w:szCs w:val="24"/>
          <w:lang w:val="es-ES"/>
        </w:rPr>
        <w:t>.6.2. Acción de Tutela:</w:t>
      </w:r>
      <w:r w:rsidR="008A0470" w:rsidRPr="008A0470">
        <w:rPr>
          <w:rFonts w:ascii="Arial" w:hAnsi="Arial" w:cs="Arial"/>
          <w:sz w:val="24"/>
          <w:szCs w:val="24"/>
          <w:lang w:val="es-ES"/>
        </w:rPr>
        <w:t xml:space="preserve"> </w:t>
      </w:r>
      <w:r w:rsidR="00593634">
        <w:rPr>
          <w:rFonts w:ascii="Arial" w:hAnsi="Arial" w:cs="Arial"/>
          <w:sz w:val="24"/>
          <w:szCs w:val="24"/>
          <w:lang w:val="es-ES"/>
        </w:rPr>
        <w:t>M</w:t>
      </w:r>
      <w:r w:rsidR="00593634" w:rsidRPr="008A0470">
        <w:rPr>
          <w:rFonts w:ascii="Arial" w:hAnsi="Arial" w:cs="Arial"/>
          <w:sz w:val="24"/>
          <w:szCs w:val="24"/>
          <w:lang w:val="es-ES"/>
        </w:rPr>
        <w:t>ecanismo</w:t>
      </w:r>
      <w:r w:rsidR="008A0470" w:rsidRPr="008A0470">
        <w:rPr>
          <w:rFonts w:ascii="Arial" w:hAnsi="Arial" w:cs="Arial"/>
          <w:sz w:val="24"/>
          <w:szCs w:val="24"/>
          <w:lang w:val="es-ES"/>
        </w:rPr>
        <w:t xml:space="preserve"> que ejerce el ciudadano ante un juez para la protección inmediata de sus derechos. Toda persona tiene derecho a interponer una acción de tutela para reclamar ante los jueces en todo momento y lugar la protección inmediata de sus derechos constitucionales que resulten vulnerados o amenazados por la acción u omisión de cualquier autoridad pública o de particulares. (Art. 86 de la Constitución Política de Colombia - CPC).  Esta acción solo procederá cuando el afectado no disponga de otro medio de defensa judicial y en ningún caso podrán </w:t>
      </w:r>
      <w:r w:rsidR="008A0470" w:rsidRPr="008A0470">
        <w:rPr>
          <w:rFonts w:ascii="Arial" w:hAnsi="Arial" w:cs="Arial"/>
          <w:sz w:val="24"/>
          <w:szCs w:val="24"/>
          <w:lang w:val="es-ES"/>
        </w:rPr>
        <w:lastRenderedPageBreak/>
        <w:t>transcurrir más de diez días entre la solicitud de tutela y su resolución. Este derecho está reglamentado por los Decretos 2591 de 1991, 306 de 1992 y 1382 de 2000.</w:t>
      </w:r>
    </w:p>
    <w:p w14:paraId="5F8A42F7" w14:textId="77777777" w:rsidR="008A0470" w:rsidRPr="008A0470" w:rsidRDefault="008A0470" w:rsidP="008A0470">
      <w:pPr>
        <w:spacing w:after="0" w:line="240" w:lineRule="auto"/>
        <w:jc w:val="both"/>
        <w:rPr>
          <w:rFonts w:ascii="Arial" w:hAnsi="Arial" w:cs="Arial"/>
          <w:sz w:val="24"/>
          <w:szCs w:val="24"/>
          <w:lang w:val="es-ES"/>
        </w:rPr>
      </w:pPr>
    </w:p>
    <w:p w14:paraId="5637D612" w14:textId="57CC82AC"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8A0470" w:rsidRPr="00B033EE">
        <w:rPr>
          <w:rFonts w:ascii="Arial" w:hAnsi="Arial" w:cs="Arial"/>
          <w:b/>
          <w:sz w:val="24"/>
          <w:szCs w:val="24"/>
          <w:lang w:val="es-ES"/>
        </w:rPr>
        <w:t>.6.3. Acción de Cumplimiento:</w:t>
      </w:r>
      <w:r w:rsidR="008A0470" w:rsidRPr="008A0470">
        <w:rPr>
          <w:rFonts w:ascii="Arial" w:hAnsi="Arial" w:cs="Arial"/>
          <w:sz w:val="24"/>
          <w:szCs w:val="24"/>
          <w:lang w:val="es-ES"/>
        </w:rPr>
        <w:t xml:space="preserve"> </w:t>
      </w:r>
      <w:r w:rsidR="00593634">
        <w:rPr>
          <w:rFonts w:ascii="Arial" w:hAnsi="Arial" w:cs="Arial"/>
          <w:sz w:val="24"/>
          <w:szCs w:val="24"/>
          <w:lang w:val="es-ES"/>
        </w:rPr>
        <w:t>R</w:t>
      </w:r>
      <w:r w:rsidR="00593634" w:rsidRPr="008A0470">
        <w:rPr>
          <w:rFonts w:ascii="Arial" w:hAnsi="Arial" w:cs="Arial"/>
          <w:sz w:val="24"/>
          <w:szCs w:val="24"/>
          <w:lang w:val="es-ES"/>
        </w:rPr>
        <w:t>ecurso</w:t>
      </w:r>
      <w:r w:rsidR="008A0470" w:rsidRPr="008A0470">
        <w:rPr>
          <w:rFonts w:ascii="Arial" w:hAnsi="Arial" w:cs="Arial"/>
          <w:sz w:val="24"/>
          <w:szCs w:val="24"/>
          <w:lang w:val="es-ES"/>
        </w:rPr>
        <w:t xml:space="preserve"> popular mediante el cual una persona natural o jurídica puede acudir ante la autoridad competente (legislativa, administrativa, judicial u organismo de control) para hacer efectivo el cumplimiento de una ley o acto administrativo (Art. 87 de la CPC, reglamentado mediante la Ley 393 de 1997).</w:t>
      </w:r>
    </w:p>
    <w:p w14:paraId="371C504C" w14:textId="77777777" w:rsidR="008A0470" w:rsidRPr="00B033EE" w:rsidRDefault="008A0470" w:rsidP="008A0470">
      <w:pPr>
        <w:spacing w:after="0" w:line="240" w:lineRule="auto"/>
        <w:jc w:val="both"/>
        <w:rPr>
          <w:rFonts w:ascii="Arial" w:hAnsi="Arial" w:cs="Arial"/>
          <w:b/>
          <w:sz w:val="24"/>
          <w:szCs w:val="24"/>
          <w:lang w:val="es-ES"/>
        </w:rPr>
      </w:pPr>
    </w:p>
    <w:p w14:paraId="544152B1" w14:textId="1FBAB951"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8A0470" w:rsidRPr="00B033EE">
        <w:rPr>
          <w:rFonts w:ascii="Arial" w:hAnsi="Arial" w:cs="Arial"/>
          <w:b/>
          <w:sz w:val="24"/>
          <w:szCs w:val="24"/>
          <w:lang w:val="es-ES"/>
        </w:rPr>
        <w:t>.6.4. Acciones Populares y de Grupo:</w:t>
      </w:r>
      <w:r w:rsidR="008A0470" w:rsidRPr="008A0470">
        <w:rPr>
          <w:rFonts w:ascii="Arial" w:hAnsi="Arial" w:cs="Arial"/>
          <w:sz w:val="24"/>
          <w:szCs w:val="24"/>
          <w:lang w:val="es-ES"/>
        </w:rPr>
        <w:t xml:space="preserve"> </w:t>
      </w:r>
      <w:r w:rsidR="00593634">
        <w:rPr>
          <w:rFonts w:ascii="Arial" w:hAnsi="Arial" w:cs="Arial"/>
          <w:sz w:val="24"/>
          <w:szCs w:val="24"/>
          <w:lang w:val="es-ES"/>
        </w:rPr>
        <w:t>M</w:t>
      </w:r>
      <w:r w:rsidR="00593634" w:rsidRPr="008A0470">
        <w:rPr>
          <w:rFonts w:ascii="Arial" w:hAnsi="Arial" w:cs="Arial"/>
          <w:sz w:val="24"/>
          <w:szCs w:val="24"/>
          <w:lang w:val="es-ES"/>
        </w:rPr>
        <w:t>ecanismo</w:t>
      </w:r>
      <w:r w:rsidR="008A0470" w:rsidRPr="008A0470">
        <w:rPr>
          <w:rFonts w:ascii="Arial" w:hAnsi="Arial" w:cs="Arial"/>
          <w:sz w:val="24"/>
          <w:szCs w:val="24"/>
          <w:lang w:val="es-ES"/>
        </w:rPr>
        <w:t xml:space="preserve"> por medio del cual toda persona puede acudir ante una autoridad judicial para proteger y defender los intereses colectivos, garantizando los derechos relacionados con el patrimonio público, el medio ambiente, el trabajo, entre otros, y así evitar el daño contingente, cesar el peligro, amenaza o vulneración, o de ser posible restituir las cosas a su estado anterior (Art. 88 de la Constitución Política de Colombia, reglamentado mediante la Ley 427 de 1998).</w:t>
      </w:r>
    </w:p>
    <w:p w14:paraId="690E3D65" w14:textId="77777777" w:rsidR="008A0470" w:rsidRPr="008A0470" w:rsidRDefault="008A0470" w:rsidP="008A0470">
      <w:pPr>
        <w:spacing w:after="0" w:line="240" w:lineRule="auto"/>
        <w:jc w:val="both"/>
        <w:rPr>
          <w:rFonts w:ascii="Arial" w:hAnsi="Arial" w:cs="Arial"/>
          <w:sz w:val="24"/>
          <w:szCs w:val="24"/>
          <w:lang w:val="es-ES"/>
        </w:rPr>
      </w:pPr>
    </w:p>
    <w:p w14:paraId="62563783"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Algunos de los derechos colectivos, son:</w:t>
      </w:r>
    </w:p>
    <w:p w14:paraId="209C850B" w14:textId="77777777" w:rsidR="008A0470" w:rsidRPr="008A0470" w:rsidRDefault="008A0470" w:rsidP="00A80A3E">
      <w:pPr>
        <w:pStyle w:val="Prrafodelista"/>
        <w:numPr>
          <w:ilvl w:val="0"/>
          <w:numId w:val="4"/>
        </w:numPr>
        <w:spacing w:after="0" w:line="240" w:lineRule="auto"/>
        <w:jc w:val="both"/>
        <w:rPr>
          <w:rFonts w:ascii="Arial" w:hAnsi="Arial" w:cs="Arial"/>
          <w:sz w:val="24"/>
          <w:szCs w:val="24"/>
          <w:lang w:val="es-ES"/>
        </w:rPr>
      </w:pPr>
      <w:r w:rsidRPr="008A0470">
        <w:rPr>
          <w:rFonts w:ascii="Arial" w:hAnsi="Arial" w:cs="Arial"/>
          <w:sz w:val="24"/>
          <w:szCs w:val="24"/>
          <w:lang w:val="es-ES"/>
        </w:rPr>
        <w:t>Derecho al ambiente sano</w:t>
      </w:r>
    </w:p>
    <w:p w14:paraId="2FA8B26A" w14:textId="77777777" w:rsidR="008A0470" w:rsidRPr="008A0470" w:rsidRDefault="008A0470" w:rsidP="00A80A3E">
      <w:pPr>
        <w:pStyle w:val="Prrafodelista"/>
        <w:numPr>
          <w:ilvl w:val="0"/>
          <w:numId w:val="4"/>
        </w:numPr>
        <w:spacing w:after="0" w:line="240" w:lineRule="auto"/>
        <w:jc w:val="both"/>
        <w:rPr>
          <w:rFonts w:ascii="Arial" w:hAnsi="Arial" w:cs="Arial"/>
          <w:sz w:val="24"/>
          <w:szCs w:val="24"/>
          <w:lang w:val="es-ES"/>
        </w:rPr>
      </w:pPr>
      <w:r w:rsidRPr="008A0470">
        <w:rPr>
          <w:rFonts w:ascii="Arial" w:hAnsi="Arial" w:cs="Arial"/>
          <w:sz w:val="24"/>
          <w:szCs w:val="24"/>
          <w:lang w:val="es-ES"/>
        </w:rPr>
        <w:t>Derecho a la moralidad administrativa</w:t>
      </w:r>
    </w:p>
    <w:p w14:paraId="75D167EB" w14:textId="77777777" w:rsidR="008A0470" w:rsidRPr="008A0470" w:rsidRDefault="008A0470" w:rsidP="00A80A3E">
      <w:pPr>
        <w:pStyle w:val="Prrafodelista"/>
        <w:numPr>
          <w:ilvl w:val="0"/>
          <w:numId w:val="4"/>
        </w:numPr>
        <w:spacing w:after="0" w:line="240" w:lineRule="auto"/>
        <w:jc w:val="both"/>
        <w:rPr>
          <w:rFonts w:ascii="Arial" w:hAnsi="Arial" w:cs="Arial"/>
          <w:sz w:val="24"/>
          <w:szCs w:val="24"/>
          <w:lang w:val="es-ES"/>
        </w:rPr>
      </w:pPr>
      <w:r w:rsidRPr="008A0470">
        <w:rPr>
          <w:rFonts w:ascii="Arial" w:hAnsi="Arial" w:cs="Arial"/>
          <w:sz w:val="24"/>
          <w:szCs w:val="24"/>
          <w:lang w:val="es-ES"/>
        </w:rPr>
        <w:t>Derecho al acceso a los servicios públicos</w:t>
      </w:r>
    </w:p>
    <w:p w14:paraId="7D8C9349" w14:textId="77777777" w:rsidR="008A0470" w:rsidRPr="008A0470" w:rsidRDefault="008A0470" w:rsidP="00A80A3E">
      <w:pPr>
        <w:pStyle w:val="Prrafodelista"/>
        <w:numPr>
          <w:ilvl w:val="0"/>
          <w:numId w:val="4"/>
        </w:numPr>
        <w:spacing w:after="0" w:line="240" w:lineRule="auto"/>
        <w:jc w:val="both"/>
        <w:rPr>
          <w:rFonts w:ascii="Arial" w:hAnsi="Arial" w:cs="Arial"/>
          <w:sz w:val="24"/>
          <w:szCs w:val="24"/>
          <w:lang w:val="es-ES"/>
        </w:rPr>
      </w:pPr>
      <w:r w:rsidRPr="008A0470">
        <w:rPr>
          <w:rFonts w:ascii="Arial" w:hAnsi="Arial" w:cs="Arial"/>
          <w:sz w:val="24"/>
          <w:szCs w:val="24"/>
          <w:lang w:val="es-ES"/>
        </w:rPr>
        <w:t>Derecho al aprovechamiento de los recursos naturales</w:t>
      </w:r>
    </w:p>
    <w:p w14:paraId="14FB4D89" w14:textId="77777777" w:rsidR="008A0470" w:rsidRPr="008A0470" w:rsidRDefault="008A0470" w:rsidP="00A80A3E">
      <w:pPr>
        <w:pStyle w:val="Prrafodelista"/>
        <w:numPr>
          <w:ilvl w:val="0"/>
          <w:numId w:val="4"/>
        </w:numPr>
        <w:spacing w:after="0" w:line="240" w:lineRule="auto"/>
        <w:jc w:val="both"/>
        <w:rPr>
          <w:rFonts w:ascii="Arial" w:hAnsi="Arial" w:cs="Arial"/>
          <w:sz w:val="24"/>
          <w:szCs w:val="24"/>
          <w:lang w:val="es-ES"/>
        </w:rPr>
      </w:pPr>
      <w:r w:rsidRPr="008A0470">
        <w:rPr>
          <w:rFonts w:ascii="Arial" w:hAnsi="Arial" w:cs="Arial"/>
          <w:sz w:val="24"/>
          <w:szCs w:val="24"/>
          <w:lang w:val="es-ES"/>
        </w:rPr>
        <w:t>Derecho a la utilización y defensa de los bienes de uso público</w:t>
      </w:r>
    </w:p>
    <w:p w14:paraId="07DA378C" w14:textId="77777777" w:rsidR="008A0470" w:rsidRPr="008A0470" w:rsidRDefault="008A0470" w:rsidP="00A80A3E">
      <w:pPr>
        <w:pStyle w:val="Prrafodelista"/>
        <w:numPr>
          <w:ilvl w:val="0"/>
          <w:numId w:val="4"/>
        </w:numPr>
        <w:spacing w:after="0" w:line="240" w:lineRule="auto"/>
        <w:jc w:val="both"/>
        <w:rPr>
          <w:rFonts w:ascii="Arial" w:hAnsi="Arial" w:cs="Arial"/>
          <w:sz w:val="24"/>
          <w:szCs w:val="24"/>
          <w:lang w:val="es-ES"/>
        </w:rPr>
      </w:pPr>
      <w:r w:rsidRPr="008A0470">
        <w:rPr>
          <w:rFonts w:ascii="Arial" w:hAnsi="Arial" w:cs="Arial"/>
          <w:sz w:val="24"/>
          <w:szCs w:val="24"/>
          <w:lang w:val="es-ES"/>
        </w:rPr>
        <w:t>Derecho a la defensa del patrimonio público</w:t>
      </w:r>
    </w:p>
    <w:p w14:paraId="5991A0DE" w14:textId="77777777" w:rsidR="008A0470" w:rsidRPr="008A0470" w:rsidRDefault="008A0470" w:rsidP="00A80A3E">
      <w:pPr>
        <w:pStyle w:val="Prrafodelista"/>
        <w:numPr>
          <w:ilvl w:val="0"/>
          <w:numId w:val="4"/>
        </w:numPr>
        <w:spacing w:after="0" w:line="240" w:lineRule="auto"/>
        <w:jc w:val="both"/>
        <w:rPr>
          <w:rFonts w:ascii="Arial" w:hAnsi="Arial" w:cs="Arial"/>
          <w:sz w:val="24"/>
          <w:szCs w:val="24"/>
          <w:lang w:val="es-ES"/>
        </w:rPr>
      </w:pPr>
      <w:r w:rsidRPr="008A0470">
        <w:rPr>
          <w:rFonts w:ascii="Arial" w:hAnsi="Arial" w:cs="Arial"/>
          <w:sz w:val="24"/>
          <w:szCs w:val="24"/>
          <w:lang w:val="es-ES"/>
        </w:rPr>
        <w:t>Derecho a la defensa del patrimonio cultural de la nación</w:t>
      </w:r>
    </w:p>
    <w:p w14:paraId="42D54887" w14:textId="77777777" w:rsidR="008A0470" w:rsidRPr="008A0470" w:rsidRDefault="008A0470" w:rsidP="00A80A3E">
      <w:pPr>
        <w:pStyle w:val="Prrafodelista"/>
        <w:numPr>
          <w:ilvl w:val="0"/>
          <w:numId w:val="4"/>
        </w:numPr>
        <w:spacing w:after="0" w:line="240" w:lineRule="auto"/>
        <w:jc w:val="both"/>
        <w:rPr>
          <w:rFonts w:ascii="Arial" w:hAnsi="Arial" w:cs="Arial"/>
          <w:sz w:val="24"/>
          <w:szCs w:val="24"/>
          <w:lang w:val="es-ES"/>
        </w:rPr>
      </w:pPr>
      <w:r w:rsidRPr="008A0470">
        <w:rPr>
          <w:rFonts w:ascii="Arial" w:hAnsi="Arial" w:cs="Arial"/>
          <w:sz w:val="24"/>
          <w:szCs w:val="24"/>
          <w:lang w:val="es-ES"/>
        </w:rPr>
        <w:t>Derecho a la seguridad y salubridad pública.</w:t>
      </w:r>
    </w:p>
    <w:p w14:paraId="0B4C41C2" w14:textId="77777777" w:rsidR="008A0470" w:rsidRPr="008A0470" w:rsidRDefault="008A0470" w:rsidP="008A0470">
      <w:pPr>
        <w:spacing w:after="0" w:line="240" w:lineRule="auto"/>
        <w:jc w:val="both"/>
        <w:rPr>
          <w:rFonts w:ascii="Arial" w:hAnsi="Arial" w:cs="Arial"/>
          <w:sz w:val="24"/>
          <w:szCs w:val="24"/>
          <w:lang w:val="es-ES"/>
        </w:rPr>
      </w:pPr>
    </w:p>
    <w:p w14:paraId="0783535F" w14:textId="06F30C53"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8A0470" w:rsidRPr="00B033EE">
        <w:rPr>
          <w:rFonts w:ascii="Arial" w:hAnsi="Arial" w:cs="Arial"/>
          <w:b/>
          <w:sz w:val="24"/>
          <w:szCs w:val="24"/>
          <w:lang w:val="es-ES"/>
        </w:rPr>
        <w:t>.6.5. Habeas Data:</w:t>
      </w:r>
      <w:r w:rsidR="008A0470" w:rsidRPr="008A0470">
        <w:rPr>
          <w:rFonts w:ascii="Arial" w:hAnsi="Arial" w:cs="Arial"/>
          <w:sz w:val="24"/>
          <w:szCs w:val="24"/>
          <w:lang w:val="es-ES"/>
        </w:rPr>
        <w:t xml:space="preserve"> </w:t>
      </w:r>
      <w:r w:rsidR="00593634">
        <w:rPr>
          <w:rFonts w:ascii="Arial" w:hAnsi="Arial" w:cs="Arial"/>
          <w:sz w:val="24"/>
          <w:szCs w:val="24"/>
          <w:lang w:val="es-ES"/>
        </w:rPr>
        <w:t>M</w:t>
      </w:r>
      <w:r w:rsidR="00593634" w:rsidRPr="008A0470">
        <w:rPr>
          <w:rFonts w:ascii="Arial" w:hAnsi="Arial" w:cs="Arial"/>
          <w:sz w:val="24"/>
          <w:szCs w:val="24"/>
          <w:lang w:val="es-ES"/>
        </w:rPr>
        <w:t>ecanismo</w:t>
      </w:r>
      <w:r w:rsidR="008A0470" w:rsidRPr="008A0470">
        <w:rPr>
          <w:rFonts w:ascii="Arial" w:hAnsi="Arial" w:cs="Arial"/>
          <w:sz w:val="24"/>
          <w:szCs w:val="24"/>
          <w:lang w:val="es-ES"/>
        </w:rPr>
        <w:t xml:space="preserve"> de defensa judicial que tiene todo ciudadano para defender el derecho al buen nombre e imagen, al permitírsele conocer, actualizar y rectificar la información que sobre él se registre en bancos de datos y archivos de entidades públicas y privadas.</w:t>
      </w:r>
    </w:p>
    <w:p w14:paraId="54221736" w14:textId="77777777" w:rsidR="008A0470" w:rsidRPr="008A0470" w:rsidRDefault="008A0470" w:rsidP="008A0470">
      <w:pPr>
        <w:spacing w:after="0" w:line="240" w:lineRule="auto"/>
        <w:jc w:val="both"/>
        <w:rPr>
          <w:rFonts w:ascii="Arial" w:hAnsi="Arial" w:cs="Arial"/>
          <w:sz w:val="24"/>
          <w:szCs w:val="24"/>
          <w:lang w:val="es-ES"/>
        </w:rPr>
      </w:pPr>
    </w:p>
    <w:p w14:paraId="3AE15932"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En la página web del Ministerio de Agricultura y Desarrollo Rural el Ciudadano puede interponer una petición, queja, reclamo, denuncia, o solicitud de información, mediante el registro de su solicitud.</w:t>
      </w:r>
    </w:p>
    <w:p w14:paraId="7227A030" w14:textId="77777777" w:rsidR="008A0470" w:rsidRPr="008A0470" w:rsidRDefault="008A0470" w:rsidP="008A0470">
      <w:pPr>
        <w:spacing w:after="0" w:line="240" w:lineRule="auto"/>
        <w:jc w:val="both"/>
        <w:rPr>
          <w:rFonts w:ascii="Arial" w:hAnsi="Arial" w:cs="Arial"/>
          <w:sz w:val="24"/>
          <w:szCs w:val="24"/>
          <w:lang w:val="es-ES"/>
        </w:rPr>
      </w:pPr>
    </w:p>
    <w:p w14:paraId="75394726" w14:textId="77777777" w:rsidR="008A0470" w:rsidRDefault="00E73AF7" w:rsidP="008A0470">
      <w:pPr>
        <w:spacing w:after="0" w:line="240" w:lineRule="auto"/>
        <w:jc w:val="both"/>
        <w:rPr>
          <w:noProof/>
          <w:lang w:eastAsia="es-CO"/>
        </w:rPr>
      </w:pPr>
      <w:r w:rsidRPr="00E73AF7">
        <w:rPr>
          <w:noProof/>
          <w:lang w:eastAsia="es-CO"/>
        </w:rPr>
        <w:t xml:space="preserve">https://www.minagricultura.gov.co/Paginas/PQRDS.aspx </w:t>
      </w:r>
      <w:r w:rsidR="008A0470" w:rsidRPr="00CE3C08">
        <w:rPr>
          <w:noProof/>
          <w:lang w:eastAsia="es-CO"/>
        </w:rPr>
        <w:drawing>
          <wp:inline distT="0" distB="0" distL="0" distR="0" wp14:anchorId="31C696F5" wp14:editId="2A9A0AE0">
            <wp:extent cx="4229100" cy="3333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7">
                      <a:extLst>
                        <a:ext uri="{28A0092B-C50C-407E-A947-70E740481C1C}">
                          <a14:useLocalDpi xmlns:a14="http://schemas.microsoft.com/office/drawing/2010/main" val="0"/>
                        </a:ext>
                      </a:extLst>
                    </a:blip>
                    <a:srcRect l="24123" t="2444" r="53551" b="94545"/>
                    <a:stretch>
                      <a:fillRect/>
                    </a:stretch>
                  </pic:blipFill>
                  <pic:spPr bwMode="auto">
                    <a:xfrm>
                      <a:off x="0" y="0"/>
                      <a:ext cx="4229100" cy="333375"/>
                    </a:xfrm>
                    <a:prstGeom prst="rect">
                      <a:avLst/>
                    </a:prstGeom>
                    <a:noFill/>
                    <a:ln>
                      <a:noFill/>
                    </a:ln>
                  </pic:spPr>
                </pic:pic>
              </a:graphicData>
            </a:graphic>
          </wp:inline>
        </w:drawing>
      </w:r>
    </w:p>
    <w:p w14:paraId="316B646F" w14:textId="77777777" w:rsidR="00E73AF7" w:rsidRDefault="00E73AF7" w:rsidP="008A0470">
      <w:pPr>
        <w:spacing w:after="0" w:line="240" w:lineRule="auto"/>
        <w:jc w:val="both"/>
        <w:rPr>
          <w:noProof/>
          <w:lang w:eastAsia="es-CO"/>
        </w:rPr>
      </w:pPr>
    </w:p>
    <w:p w14:paraId="7FF8B1E3" w14:textId="77777777" w:rsidR="008A0470" w:rsidRDefault="00E73AF7" w:rsidP="00671BA8">
      <w:pPr>
        <w:spacing w:after="0" w:line="240" w:lineRule="auto"/>
        <w:jc w:val="center"/>
        <w:rPr>
          <w:noProof/>
          <w:lang w:eastAsia="es-CO"/>
        </w:rPr>
      </w:pPr>
      <w:r w:rsidRPr="00CE3C08">
        <w:rPr>
          <w:noProof/>
          <w:lang w:eastAsia="es-CO"/>
        </w:rPr>
        <w:t xml:space="preserve"> </w:t>
      </w:r>
    </w:p>
    <w:p w14:paraId="02CD612E" w14:textId="33DC6136" w:rsidR="00114504" w:rsidRPr="008A0470" w:rsidRDefault="00982DE6" w:rsidP="00671BA8">
      <w:pPr>
        <w:spacing w:after="0" w:line="240" w:lineRule="auto"/>
        <w:jc w:val="center"/>
        <w:rPr>
          <w:rFonts w:ascii="Arial" w:hAnsi="Arial" w:cs="Arial"/>
          <w:sz w:val="24"/>
          <w:szCs w:val="24"/>
          <w:lang w:val="es-ES"/>
        </w:rPr>
      </w:pPr>
      <w:r>
        <w:rPr>
          <w:noProof/>
          <w:lang w:eastAsia="es-CO"/>
        </w:rPr>
        <w:lastRenderedPageBreak/>
        <w:drawing>
          <wp:inline distT="0" distB="0" distL="0" distR="0" wp14:anchorId="288A1B6D" wp14:editId="3F5F9F7E">
            <wp:extent cx="5612130" cy="3156585"/>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156585"/>
                    </a:xfrm>
                    <a:prstGeom prst="rect">
                      <a:avLst/>
                    </a:prstGeom>
                  </pic:spPr>
                </pic:pic>
              </a:graphicData>
            </a:graphic>
          </wp:inline>
        </w:drawing>
      </w:r>
    </w:p>
    <w:p w14:paraId="1C15E42D"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 </w:t>
      </w:r>
      <w:r w:rsidR="00D4137C" w:rsidRPr="00CE3C08">
        <w:rPr>
          <w:noProof/>
          <w:lang w:eastAsia="es-CO"/>
        </w:rPr>
        <w:drawing>
          <wp:inline distT="0" distB="0" distL="0" distR="0" wp14:anchorId="3403AB13" wp14:editId="0BC6BE90">
            <wp:extent cx="5612130" cy="20862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9">
                      <a:extLst>
                        <a:ext uri="{28A0092B-C50C-407E-A947-70E740481C1C}">
                          <a14:useLocalDpi xmlns:a14="http://schemas.microsoft.com/office/drawing/2010/main" val="0"/>
                        </a:ext>
                      </a:extLst>
                    </a:blip>
                    <a:srcRect l="4655" t="2444" r="9322" b="54663"/>
                    <a:stretch>
                      <a:fillRect/>
                    </a:stretch>
                  </pic:blipFill>
                  <pic:spPr bwMode="auto">
                    <a:xfrm>
                      <a:off x="0" y="0"/>
                      <a:ext cx="5612130" cy="2086230"/>
                    </a:xfrm>
                    <a:prstGeom prst="rect">
                      <a:avLst/>
                    </a:prstGeom>
                    <a:noFill/>
                    <a:ln>
                      <a:noFill/>
                    </a:ln>
                  </pic:spPr>
                </pic:pic>
              </a:graphicData>
            </a:graphic>
          </wp:inline>
        </w:drawing>
      </w:r>
    </w:p>
    <w:p w14:paraId="7AC1C298" w14:textId="77777777" w:rsidR="000A1785" w:rsidRDefault="000A1785" w:rsidP="008A0470">
      <w:pPr>
        <w:spacing w:after="0" w:line="240" w:lineRule="auto"/>
        <w:jc w:val="both"/>
        <w:rPr>
          <w:rFonts w:ascii="Arial" w:hAnsi="Arial" w:cs="Arial"/>
          <w:sz w:val="24"/>
          <w:szCs w:val="24"/>
          <w:lang w:val="es-ES"/>
        </w:rPr>
      </w:pPr>
    </w:p>
    <w:p w14:paraId="0EDF4A40" w14:textId="77777777" w:rsidR="008A0470" w:rsidRPr="00B033EE" w:rsidRDefault="008A0470"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Consulte su Solicitud</w:t>
      </w:r>
    </w:p>
    <w:p w14:paraId="273030B3" w14:textId="77777777" w:rsidR="008A0470" w:rsidRPr="008A0470" w:rsidRDefault="008A0470" w:rsidP="008A0470">
      <w:pPr>
        <w:spacing w:after="0" w:line="240" w:lineRule="auto"/>
        <w:jc w:val="both"/>
        <w:rPr>
          <w:rFonts w:ascii="Arial" w:hAnsi="Arial" w:cs="Arial"/>
          <w:sz w:val="24"/>
          <w:szCs w:val="24"/>
          <w:lang w:val="es-ES"/>
        </w:rPr>
      </w:pPr>
    </w:p>
    <w:p w14:paraId="7EC90662"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En esta sección el Ciudadano puede consultar, en línea, el estado de su solicitud, ingresando el número de radicación.</w:t>
      </w:r>
    </w:p>
    <w:p w14:paraId="0106E91F" w14:textId="77777777" w:rsidR="008A0470" w:rsidRPr="008A0470" w:rsidRDefault="00D4137C" w:rsidP="008A0470">
      <w:pPr>
        <w:spacing w:after="0" w:line="240" w:lineRule="auto"/>
        <w:jc w:val="both"/>
        <w:rPr>
          <w:rFonts w:ascii="Arial" w:hAnsi="Arial" w:cs="Arial"/>
          <w:sz w:val="24"/>
          <w:szCs w:val="24"/>
          <w:lang w:val="es-ES"/>
        </w:rPr>
      </w:pPr>
      <w:r>
        <w:rPr>
          <w:rFonts w:ascii="Arial" w:hAnsi="Arial" w:cs="Arial"/>
          <w:noProof/>
          <w:sz w:val="24"/>
          <w:szCs w:val="24"/>
          <w:lang w:eastAsia="es-CO"/>
        </w:rPr>
        <w:drawing>
          <wp:inline distT="0" distB="0" distL="0" distR="0" wp14:anchorId="628958CD" wp14:editId="4A209D0B">
            <wp:extent cx="3961765" cy="2952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1765" cy="295275"/>
                    </a:xfrm>
                    <a:prstGeom prst="rect">
                      <a:avLst/>
                    </a:prstGeom>
                    <a:noFill/>
                  </pic:spPr>
                </pic:pic>
              </a:graphicData>
            </a:graphic>
          </wp:inline>
        </w:drawing>
      </w:r>
    </w:p>
    <w:p w14:paraId="012A0622" w14:textId="77777777" w:rsidR="00D4137C" w:rsidRDefault="00D4137C" w:rsidP="00671BA8">
      <w:pPr>
        <w:spacing w:after="0" w:line="240" w:lineRule="auto"/>
        <w:jc w:val="center"/>
        <w:rPr>
          <w:rFonts w:ascii="Arial" w:hAnsi="Arial" w:cs="Arial"/>
          <w:sz w:val="24"/>
          <w:szCs w:val="24"/>
          <w:lang w:val="es-ES"/>
        </w:rPr>
      </w:pPr>
      <w:r w:rsidRPr="00353CC0">
        <w:rPr>
          <w:noProof/>
          <w:lang w:eastAsia="es-CO"/>
        </w:rPr>
        <w:lastRenderedPageBreak/>
        <w:drawing>
          <wp:inline distT="0" distB="0" distL="0" distR="0" wp14:anchorId="60359067" wp14:editId="01F19E5B">
            <wp:extent cx="3000375" cy="2297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1">
                      <a:extLst>
                        <a:ext uri="{28A0092B-C50C-407E-A947-70E740481C1C}">
                          <a14:useLocalDpi xmlns:a14="http://schemas.microsoft.com/office/drawing/2010/main" val="0"/>
                        </a:ext>
                      </a:extLst>
                    </a:blip>
                    <a:srcRect l="34599" t="5885" r="34190" b="51701"/>
                    <a:stretch>
                      <a:fillRect/>
                    </a:stretch>
                  </pic:blipFill>
                  <pic:spPr bwMode="auto">
                    <a:xfrm>
                      <a:off x="0" y="0"/>
                      <a:ext cx="3013952" cy="2308373"/>
                    </a:xfrm>
                    <a:prstGeom prst="rect">
                      <a:avLst/>
                    </a:prstGeom>
                    <a:noFill/>
                    <a:ln>
                      <a:noFill/>
                    </a:ln>
                  </pic:spPr>
                </pic:pic>
              </a:graphicData>
            </a:graphic>
          </wp:inline>
        </w:drawing>
      </w:r>
    </w:p>
    <w:p w14:paraId="4439FED9" w14:textId="77777777" w:rsidR="00D4137C" w:rsidRDefault="00D4137C" w:rsidP="008A0470">
      <w:pPr>
        <w:spacing w:after="0" w:line="240" w:lineRule="auto"/>
        <w:jc w:val="both"/>
        <w:rPr>
          <w:rFonts w:ascii="Arial" w:hAnsi="Arial" w:cs="Arial"/>
          <w:sz w:val="24"/>
          <w:szCs w:val="24"/>
          <w:lang w:val="es-ES"/>
        </w:rPr>
      </w:pPr>
    </w:p>
    <w:p w14:paraId="7FF2AE85" w14:textId="77777777" w:rsidR="00D4137C" w:rsidRDefault="00D4137C" w:rsidP="00671BA8">
      <w:pPr>
        <w:spacing w:after="0" w:line="240" w:lineRule="auto"/>
        <w:jc w:val="center"/>
        <w:rPr>
          <w:rFonts w:ascii="Arial" w:hAnsi="Arial" w:cs="Arial"/>
          <w:sz w:val="24"/>
          <w:szCs w:val="24"/>
          <w:lang w:val="es-ES"/>
        </w:rPr>
      </w:pPr>
      <w:r>
        <w:rPr>
          <w:rFonts w:ascii="Arial" w:hAnsi="Arial" w:cs="Arial"/>
          <w:noProof/>
          <w:sz w:val="24"/>
          <w:szCs w:val="24"/>
          <w:lang w:eastAsia="es-CO"/>
        </w:rPr>
        <w:drawing>
          <wp:inline distT="0" distB="0" distL="0" distR="0" wp14:anchorId="2D54C1DB" wp14:editId="279DBC43">
            <wp:extent cx="4486275" cy="252633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0197" cy="2534171"/>
                    </a:xfrm>
                    <a:prstGeom prst="rect">
                      <a:avLst/>
                    </a:prstGeom>
                    <a:noFill/>
                  </pic:spPr>
                </pic:pic>
              </a:graphicData>
            </a:graphic>
          </wp:inline>
        </w:drawing>
      </w:r>
    </w:p>
    <w:p w14:paraId="76533F2C" w14:textId="77777777" w:rsidR="000A1785" w:rsidRDefault="000A1785" w:rsidP="008A0470">
      <w:pPr>
        <w:spacing w:after="0" w:line="240" w:lineRule="auto"/>
        <w:jc w:val="both"/>
        <w:rPr>
          <w:rFonts w:ascii="Arial" w:hAnsi="Arial" w:cs="Arial"/>
          <w:sz w:val="24"/>
          <w:szCs w:val="24"/>
          <w:lang w:val="es-ES"/>
        </w:rPr>
      </w:pPr>
    </w:p>
    <w:p w14:paraId="52768116" w14:textId="77777777" w:rsidR="00982DE6" w:rsidRDefault="00982DE6" w:rsidP="008A0470">
      <w:pPr>
        <w:spacing w:after="0" w:line="240" w:lineRule="auto"/>
        <w:jc w:val="both"/>
        <w:rPr>
          <w:rFonts w:ascii="Arial" w:hAnsi="Arial" w:cs="Arial"/>
          <w:b/>
          <w:sz w:val="24"/>
          <w:szCs w:val="24"/>
          <w:lang w:val="es-ES"/>
        </w:rPr>
      </w:pPr>
    </w:p>
    <w:p w14:paraId="2742FA71" w14:textId="77777777" w:rsidR="00982DE6" w:rsidRDefault="00982DE6" w:rsidP="008A0470">
      <w:pPr>
        <w:spacing w:after="0" w:line="240" w:lineRule="auto"/>
        <w:jc w:val="both"/>
        <w:rPr>
          <w:rFonts w:ascii="Arial" w:hAnsi="Arial" w:cs="Arial"/>
          <w:b/>
          <w:sz w:val="24"/>
          <w:szCs w:val="24"/>
          <w:lang w:val="es-ES"/>
        </w:rPr>
      </w:pPr>
    </w:p>
    <w:p w14:paraId="4F8E8589" w14:textId="77777777" w:rsidR="00982DE6" w:rsidRDefault="00982DE6" w:rsidP="008A0470">
      <w:pPr>
        <w:spacing w:after="0" w:line="240" w:lineRule="auto"/>
        <w:jc w:val="both"/>
        <w:rPr>
          <w:rFonts w:ascii="Arial" w:hAnsi="Arial" w:cs="Arial"/>
          <w:b/>
          <w:sz w:val="24"/>
          <w:szCs w:val="24"/>
          <w:lang w:val="es-ES"/>
        </w:rPr>
      </w:pPr>
    </w:p>
    <w:p w14:paraId="29A5B35C" w14:textId="77777777" w:rsidR="00982DE6" w:rsidRDefault="00982DE6" w:rsidP="008A0470">
      <w:pPr>
        <w:spacing w:after="0" w:line="240" w:lineRule="auto"/>
        <w:jc w:val="both"/>
        <w:rPr>
          <w:rFonts w:ascii="Arial" w:hAnsi="Arial" w:cs="Arial"/>
          <w:b/>
          <w:sz w:val="24"/>
          <w:szCs w:val="24"/>
          <w:lang w:val="es-ES"/>
        </w:rPr>
      </w:pPr>
    </w:p>
    <w:p w14:paraId="54DE9B0D" w14:textId="77777777" w:rsidR="00982DE6" w:rsidRDefault="00982DE6" w:rsidP="008A0470">
      <w:pPr>
        <w:spacing w:after="0" w:line="240" w:lineRule="auto"/>
        <w:jc w:val="both"/>
        <w:rPr>
          <w:rFonts w:ascii="Arial" w:hAnsi="Arial" w:cs="Arial"/>
          <w:b/>
          <w:sz w:val="24"/>
          <w:szCs w:val="24"/>
          <w:lang w:val="es-ES"/>
        </w:rPr>
      </w:pPr>
    </w:p>
    <w:p w14:paraId="7AEF1843" w14:textId="77777777" w:rsidR="00982DE6" w:rsidRDefault="00982DE6" w:rsidP="008A0470">
      <w:pPr>
        <w:spacing w:after="0" w:line="240" w:lineRule="auto"/>
        <w:jc w:val="both"/>
        <w:rPr>
          <w:rFonts w:ascii="Arial" w:hAnsi="Arial" w:cs="Arial"/>
          <w:b/>
          <w:sz w:val="24"/>
          <w:szCs w:val="24"/>
          <w:lang w:val="es-ES"/>
        </w:rPr>
      </w:pPr>
    </w:p>
    <w:p w14:paraId="4182BAAD" w14:textId="77777777" w:rsidR="00982DE6" w:rsidRDefault="00982DE6" w:rsidP="008A0470">
      <w:pPr>
        <w:spacing w:after="0" w:line="240" w:lineRule="auto"/>
        <w:jc w:val="both"/>
        <w:rPr>
          <w:rFonts w:ascii="Arial" w:hAnsi="Arial" w:cs="Arial"/>
          <w:b/>
          <w:sz w:val="24"/>
          <w:szCs w:val="24"/>
          <w:lang w:val="es-ES"/>
        </w:rPr>
      </w:pPr>
    </w:p>
    <w:p w14:paraId="4F404DE5" w14:textId="77777777" w:rsidR="00982DE6" w:rsidRDefault="00982DE6" w:rsidP="008A0470">
      <w:pPr>
        <w:spacing w:after="0" w:line="240" w:lineRule="auto"/>
        <w:jc w:val="both"/>
        <w:rPr>
          <w:rFonts w:ascii="Arial" w:hAnsi="Arial" w:cs="Arial"/>
          <w:b/>
          <w:sz w:val="24"/>
          <w:szCs w:val="24"/>
          <w:lang w:val="es-ES"/>
        </w:rPr>
      </w:pPr>
    </w:p>
    <w:p w14:paraId="70F93C3B" w14:textId="77777777" w:rsidR="00982DE6" w:rsidRDefault="00982DE6" w:rsidP="008A0470">
      <w:pPr>
        <w:spacing w:after="0" w:line="240" w:lineRule="auto"/>
        <w:jc w:val="both"/>
        <w:rPr>
          <w:rFonts w:ascii="Arial" w:hAnsi="Arial" w:cs="Arial"/>
          <w:b/>
          <w:sz w:val="24"/>
          <w:szCs w:val="24"/>
          <w:lang w:val="es-ES"/>
        </w:rPr>
      </w:pPr>
    </w:p>
    <w:p w14:paraId="347A4F29" w14:textId="77777777" w:rsidR="00DD195D" w:rsidRDefault="00DD195D" w:rsidP="008A0470">
      <w:pPr>
        <w:spacing w:after="0" w:line="240" w:lineRule="auto"/>
        <w:jc w:val="both"/>
        <w:rPr>
          <w:rFonts w:ascii="Arial" w:hAnsi="Arial" w:cs="Arial"/>
          <w:b/>
          <w:sz w:val="24"/>
          <w:szCs w:val="24"/>
          <w:lang w:val="es-ES"/>
        </w:rPr>
      </w:pPr>
    </w:p>
    <w:p w14:paraId="533BAB83" w14:textId="77777777" w:rsidR="00DD195D" w:rsidRDefault="00DD195D" w:rsidP="008A0470">
      <w:pPr>
        <w:spacing w:after="0" w:line="240" w:lineRule="auto"/>
        <w:jc w:val="both"/>
        <w:rPr>
          <w:rFonts w:ascii="Arial" w:hAnsi="Arial" w:cs="Arial"/>
          <w:b/>
          <w:sz w:val="24"/>
          <w:szCs w:val="24"/>
          <w:lang w:val="es-ES"/>
        </w:rPr>
      </w:pPr>
    </w:p>
    <w:p w14:paraId="332FB5B4" w14:textId="77777777" w:rsidR="00DD195D" w:rsidRDefault="00DD195D" w:rsidP="008A0470">
      <w:pPr>
        <w:spacing w:after="0" w:line="240" w:lineRule="auto"/>
        <w:jc w:val="both"/>
        <w:rPr>
          <w:rFonts w:ascii="Arial" w:hAnsi="Arial" w:cs="Arial"/>
          <w:b/>
          <w:sz w:val="24"/>
          <w:szCs w:val="24"/>
          <w:lang w:val="es-ES"/>
        </w:rPr>
      </w:pPr>
    </w:p>
    <w:p w14:paraId="485A908F" w14:textId="77777777" w:rsidR="00DD195D" w:rsidRDefault="00DD195D" w:rsidP="008A0470">
      <w:pPr>
        <w:spacing w:after="0" w:line="240" w:lineRule="auto"/>
        <w:jc w:val="both"/>
        <w:rPr>
          <w:rFonts w:ascii="Arial" w:hAnsi="Arial" w:cs="Arial"/>
          <w:b/>
          <w:sz w:val="24"/>
          <w:szCs w:val="24"/>
          <w:lang w:val="es-ES"/>
        </w:rPr>
      </w:pPr>
    </w:p>
    <w:p w14:paraId="59771483" w14:textId="77777777" w:rsidR="00E62823" w:rsidRDefault="00E62823" w:rsidP="008A0470">
      <w:pPr>
        <w:spacing w:after="0" w:line="240" w:lineRule="auto"/>
        <w:jc w:val="both"/>
        <w:rPr>
          <w:rFonts w:ascii="Arial" w:hAnsi="Arial" w:cs="Arial"/>
          <w:b/>
          <w:sz w:val="24"/>
          <w:szCs w:val="24"/>
          <w:lang w:val="es-ES"/>
        </w:rPr>
      </w:pPr>
    </w:p>
    <w:p w14:paraId="485ADD2D" w14:textId="77777777" w:rsidR="00E62823" w:rsidRDefault="00E62823" w:rsidP="008A0470">
      <w:pPr>
        <w:spacing w:after="0" w:line="240" w:lineRule="auto"/>
        <w:jc w:val="both"/>
        <w:rPr>
          <w:rFonts w:ascii="Arial" w:hAnsi="Arial" w:cs="Arial"/>
          <w:b/>
          <w:sz w:val="24"/>
          <w:szCs w:val="24"/>
          <w:lang w:val="es-ES"/>
        </w:rPr>
      </w:pPr>
    </w:p>
    <w:p w14:paraId="60E3DD4A" w14:textId="77777777" w:rsidR="00E62823" w:rsidRDefault="00E62823" w:rsidP="008A0470">
      <w:pPr>
        <w:spacing w:after="0" w:line="240" w:lineRule="auto"/>
        <w:jc w:val="both"/>
        <w:rPr>
          <w:rFonts w:ascii="Arial" w:hAnsi="Arial" w:cs="Arial"/>
          <w:b/>
          <w:sz w:val="24"/>
          <w:szCs w:val="24"/>
          <w:lang w:val="es-ES"/>
        </w:rPr>
      </w:pPr>
    </w:p>
    <w:p w14:paraId="20AD46D6" w14:textId="77777777" w:rsidR="00E62823" w:rsidRDefault="00E62823" w:rsidP="008A0470">
      <w:pPr>
        <w:spacing w:after="0" w:line="240" w:lineRule="auto"/>
        <w:jc w:val="both"/>
        <w:rPr>
          <w:rFonts w:ascii="Arial" w:hAnsi="Arial" w:cs="Arial"/>
          <w:b/>
          <w:sz w:val="24"/>
          <w:szCs w:val="24"/>
          <w:lang w:val="es-ES"/>
        </w:rPr>
      </w:pPr>
    </w:p>
    <w:p w14:paraId="3283493F" w14:textId="77777777" w:rsidR="00E62823" w:rsidRDefault="00E62823" w:rsidP="008A0470">
      <w:pPr>
        <w:spacing w:after="0" w:line="240" w:lineRule="auto"/>
        <w:jc w:val="both"/>
        <w:rPr>
          <w:rFonts w:ascii="Arial" w:hAnsi="Arial" w:cs="Arial"/>
          <w:b/>
          <w:sz w:val="24"/>
          <w:szCs w:val="24"/>
          <w:lang w:val="es-ES"/>
        </w:rPr>
      </w:pPr>
    </w:p>
    <w:p w14:paraId="719DD6FE" w14:textId="77777777" w:rsidR="00E62823" w:rsidRDefault="00E62823" w:rsidP="008A0470">
      <w:pPr>
        <w:spacing w:after="0" w:line="240" w:lineRule="auto"/>
        <w:jc w:val="both"/>
        <w:rPr>
          <w:rFonts w:ascii="Arial" w:hAnsi="Arial" w:cs="Arial"/>
          <w:b/>
          <w:sz w:val="24"/>
          <w:szCs w:val="24"/>
          <w:lang w:val="es-ES"/>
        </w:rPr>
      </w:pPr>
    </w:p>
    <w:p w14:paraId="4F4DB7B2" w14:textId="77777777" w:rsidR="00E62823" w:rsidRDefault="00E62823" w:rsidP="008A0470">
      <w:pPr>
        <w:spacing w:after="0" w:line="240" w:lineRule="auto"/>
        <w:jc w:val="both"/>
        <w:rPr>
          <w:rFonts w:ascii="Arial" w:hAnsi="Arial" w:cs="Arial"/>
          <w:b/>
          <w:sz w:val="24"/>
          <w:szCs w:val="24"/>
          <w:lang w:val="es-ES"/>
        </w:rPr>
      </w:pPr>
    </w:p>
    <w:p w14:paraId="738D1761" w14:textId="77777777" w:rsidR="00E62823" w:rsidRDefault="00E62823" w:rsidP="008A0470">
      <w:pPr>
        <w:spacing w:after="0" w:line="240" w:lineRule="auto"/>
        <w:jc w:val="both"/>
        <w:rPr>
          <w:rFonts w:ascii="Arial" w:hAnsi="Arial" w:cs="Arial"/>
          <w:b/>
          <w:sz w:val="24"/>
          <w:szCs w:val="24"/>
          <w:lang w:val="es-ES"/>
        </w:rPr>
      </w:pPr>
    </w:p>
    <w:p w14:paraId="06C6DDC7" w14:textId="77777777" w:rsidR="00E62823" w:rsidRDefault="00E62823" w:rsidP="008A0470">
      <w:pPr>
        <w:spacing w:after="0" w:line="240" w:lineRule="auto"/>
        <w:jc w:val="both"/>
        <w:rPr>
          <w:rFonts w:ascii="Arial" w:hAnsi="Arial" w:cs="Arial"/>
          <w:b/>
          <w:sz w:val="24"/>
          <w:szCs w:val="24"/>
          <w:lang w:val="es-ES"/>
        </w:rPr>
      </w:pPr>
    </w:p>
    <w:p w14:paraId="1636C063" w14:textId="77777777" w:rsidR="00E62823" w:rsidRDefault="00E62823" w:rsidP="008A0470">
      <w:pPr>
        <w:spacing w:after="0" w:line="240" w:lineRule="auto"/>
        <w:jc w:val="both"/>
        <w:rPr>
          <w:rFonts w:ascii="Arial" w:hAnsi="Arial" w:cs="Arial"/>
          <w:b/>
          <w:sz w:val="24"/>
          <w:szCs w:val="24"/>
          <w:lang w:val="es-ES"/>
        </w:rPr>
      </w:pPr>
    </w:p>
    <w:p w14:paraId="4D7F4611" w14:textId="77777777" w:rsidR="00E62823" w:rsidRDefault="00E62823" w:rsidP="008A0470">
      <w:pPr>
        <w:spacing w:after="0" w:line="240" w:lineRule="auto"/>
        <w:jc w:val="both"/>
        <w:rPr>
          <w:rFonts w:ascii="Arial" w:hAnsi="Arial" w:cs="Arial"/>
          <w:b/>
          <w:sz w:val="24"/>
          <w:szCs w:val="24"/>
          <w:lang w:val="es-ES"/>
        </w:rPr>
      </w:pPr>
    </w:p>
    <w:p w14:paraId="26AFEB8B" w14:textId="77777777" w:rsidR="00E62823" w:rsidRDefault="00E62823" w:rsidP="008A0470">
      <w:pPr>
        <w:spacing w:after="0" w:line="240" w:lineRule="auto"/>
        <w:jc w:val="both"/>
        <w:rPr>
          <w:rFonts w:ascii="Arial" w:hAnsi="Arial" w:cs="Arial"/>
          <w:b/>
          <w:sz w:val="24"/>
          <w:szCs w:val="24"/>
          <w:lang w:val="es-ES"/>
        </w:rPr>
      </w:pPr>
    </w:p>
    <w:p w14:paraId="45EC0684" w14:textId="77777777" w:rsidR="00E62823" w:rsidRDefault="00E62823" w:rsidP="008A0470">
      <w:pPr>
        <w:spacing w:after="0" w:line="240" w:lineRule="auto"/>
        <w:jc w:val="both"/>
        <w:rPr>
          <w:rFonts w:ascii="Arial" w:hAnsi="Arial" w:cs="Arial"/>
          <w:b/>
          <w:sz w:val="24"/>
          <w:szCs w:val="24"/>
          <w:lang w:val="es-ES"/>
        </w:rPr>
      </w:pPr>
    </w:p>
    <w:p w14:paraId="0AC2D9B0" w14:textId="77777777" w:rsidR="00E62823" w:rsidRDefault="00E62823" w:rsidP="008A0470">
      <w:pPr>
        <w:spacing w:after="0" w:line="240" w:lineRule="auto"/>
        <w:jc w:val="both"/>
        <w:rPr>
          <w:rFonts w:ascii="Arial" w:hAnsi="Arial" w:cs="Arial"/>
          <w:b/>
          <w:sz w:val="24"/>
          <w:szCs w:val="24"/>
          <w:lang w:val="es-ES"/>
        </w:rPr>
      </w:pPr>
    </w:p>
    <w:p w14:paraId="24888ECF" w14:textId="77777777" w:rsidR="00982DE6" w:rsidRDefault="00982DE6" w:rsidP="008A0470">
      <w:pPr>
        <w:spacing w:after="0" w:line="240" w:lineRule="auto"/>
        <w:jc w:val="both"/>
        <w:rPr>
          <w:rFonts w:ascii="Arial" w:hAnsi="Arial" w:cs="Arial"/>
          <w:b/>
          <w:sz w:val="24"/>
          <w:szCs w:val="24"/>
          <w:lang w:val="es-ES"/>
        </w:rPr>
      </w:pPr>
    </w:p>
    <w:p w14:paraId="25DB59EB" w14:textId="77777777" w:rsidR="00982DE6" w:rsidRDefault="00982DE6" w:rsidP="008A0470">
      <w:pPr>
        <w:spacing w:after="0" w:line="240" w:lineRule="auto"/>
        <w:jc w:val="both"/>
        <w:rPr>
          <w:rFonts w:ascii="Arial" w:hAnsi="Arial" w:cs="Arial"/>
          <w:b/>
          <w:sz w:val="24"/>
          <w:szCs w:val="24"/>
          <w:lang w:val="es-ES"/>
        </w:rPr>
      </w:pPr>
    </w:p>
    <w:p w14:paraId="1C1E1430" w14:textId="77777777" w:rsidR="008A0470" w:rsidRPr="00B033EE" w:rsidRDefault="008A0470"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Canales de Atención</w:t>
      </w:r>
    </w:p>
    <w:p w14:paraId="48F93042" w14:textId="77777777" w:rsidR="00D4137C" w:rsidRPr="008A0470" w:rsidRDefault="00D4137C" w:rsidP="008A0470">
      <w:pPr>
        <w:spacing w:after="0" w:line="240" w:lineRule="auto"/>
        <w:jc w:val="both"/>
        <w:rPr>
          <w:rFonts w:ascii="Arial" w:hAnsi="Arial" w:cs="Arial"/>
          <w:sz w:val="24"/>
          <w:szCs w:val="24"/>
          <w:lang w:val="es-ES"/>
        </w:rPr>
      </w:pPr>
    </w:p>
    <w:tbl>
      <w:tblPr>
        <w:tblW w:w="8504"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4531"/>
        <w:gridCol w:w="3973"/>
      </w:tblGrid>
      <w:tr w:rsidR="00D4137C" w:rsidRPr="000A1785" w14:paraId="5F168C0A" w14:textId="77777777" w:rsidTr="00E77C35">
        <w:trPr>
          <w:jc w:val="center"/>
        </w:trPr>
        <w:tc>
          <w:tcPr>
            <w:tcW w:w="4531" w:type="dxa"/>
            <w:tcBorders>
              <w:top w:val="nil"/>
              <w:left w:val="single" w:sz="4" w:space="0" w:color="70AD47"/>
              <w:bottom w:val="single" w:sz="4" w:space="0" w:color="70AD47"/>
              <w:right w:val="nil"/>
            </w:tcBorders>
            <w:shd w:val="clear" w:color="auto" w:fill="70AD47"/>
          </w:tcPr>
          <w:p w14:paraId="1ABD1E02" w14:textId="77777777" w:rsidR="00D4137C" w:rsidRPr="00B033EE" w:rsidRDefault="00D4137C" w:rsidP="00E77C35">
            <w:pPr>
              <w:autoSpaceDE w:val="0"/>
              <w:autoSpaceDN w:val="0"/>
              <w:jc w:val="center"/>
              <w:rPr>
                <w:rFonts w:ascii="Arial" w:eastAsia="Arial Unicode MS" w:hAnsi="Arial" w:cs="Arial"/>
                <w:b/>
                <w:bCs/>
                <w:color w:val="FFFFFF"/>
                <w:kern w:val="3"/>
                <w:lang w:eastAsia="es-CO"/>
              </w:rPr>
            </w:pPr>
            <w:r w:rsidRPr="00B033EE">
              <w:rPr>
                <w:rFonts w:ascii="Arial" w:eastAsia="Arial Unicode MS" w:hAnsi="Arial" w:cs="Arial"/>
                <w:b/>
                <w:bCs/>
                <w:color w:val="FFFFFF"/>
                <w:kern w:val="3"/>
                <w:lang w:eastAsia="es-CO"/>
              </w:rPr>
              <w:t>CANAL DE ATENCIÓN</w:t>
            </w:r>
          </w:p>
        </w:tc>
        <w:tc>
          <w:tcPr>
            <w:tcW w:w="3973" w:type="dxa"/>
            <w:tcBorders>
              <w:top w:val="nil"/>
              <w:left w:val="nil"/>
              <w:bottom w:val="single" w:sz="4" w:space="0" w:color="70AD47"/>
              <w:right w:val="single" w:sz="4" w:space="0" w:color="70AD47"/>
            </w:tcBorders>
            <w:shd w:val="clear" w:color="auto" w:fill="70AD47"/>
          </w:tcPr>
          <w:p w14:paraId="6434F7E2" w14:textId="77777777" w:rsidR="00D4137C" w:rsidRPr="00B033EE" w:rsidRDefault="00D4137C" w:rsidP="00E77C35">
            <w:pPr>
              <w:autoSpaceDE w:val="0"/>
              <w:autoSpaceDN w:val="0"/>
              <w:jc w:val="center"/>
              <w:rPr>
                <w:rFonts w:ascii="Arial" w:eastAsia="Arial Unicode MS" w:hAnsi="Arial" w:cs="Arial"/>
                <w:b/>
                <w:bCs/>
                <w:color w:val="FFFFFF"/>
                <w:kern w:val="3"/>
                <w:sz w:val="24"/>
                <w:szCs w:val="24"/>
                <w:lang w:val="en-US" w:eastAsia="es-CO"/>
              </w:rPr>
            </w:pPr>
            <w:r w:rsidRPr="00B033EE">
              <w:rPr>
                <w:rFonts w:ascii="Arial" w:eastAsia="Arial Unicode MS" w:hAnsi="Arial" w:cs="Arial"/>
                <w:b/>
                <w:bCs/>
                <w:color w:val="FFFFFF"/>
                <w:lang w:eastAsia="es-CO"/>
              </w:rPr>
              <w:t>DESCRIPCIÓN</w:t>
            </w:r>
          </w:p>
        </w:tc>
      </w:tr>
      <w:tr w:rsidR="00D4137C" w:rsidRPr="000A1785" w14:paraId="702CE7C6" w14:textId="77777777" w:rsidTr="00B033EE">
        <w:trPr>
          <w:trHeight w:val="3676"/>
          <w:jc w:val="center"/>
        </w:trPr>
        <w:tc>
          <w:tcPr>
            <w:tcW w:w="4531" w:type="dxa"/>
            <w:shd w:val="clear" w:color="auto" w:fill="E2EFD9"/>
          </w:tcPr>
          <w:p w14:paraId="7F074DE5" w14:textId="77777777" w:rsidR="00D4137C" w:rsidRPr="00B033EE" w:rsidRDefault="00D4137C" w:rsidP="00E77C35">
            <w:pPr>
              <w:autoSpaceDE w:val="0"/>
              <w:autoSpaceDN w:val="0"/>
              <w:jc w:val="center"/>
              <w:rPr>
                <w:rFonts w:ascii="Arial" w:eastAsia="Arial Unicode MS" w:hAnsi="Arial" w:cs="Arial"/>
                <w:b/>
                <w:bCs/>
                <w:kern w:val="3"/>
                <w:lang w:eastAsia="es-CO"/>
              </w:rPr>
            </w:pPr>
            <w:r w:rsidRPr="00B033EE">
              <w:rPr>
                <w:rFonts w:ascii="Arial" w:eastAsia="Arial Unicode MS" w:hAnsi="Arial" w:cs="Arial"/>
                <w:b/>
                <w:bCs/>
                <w:kern w:val="3"/>
                <w:lang w:eastAsia="es-CO"/>
              </w:rPr>
              <w:t>Atención Presencial</w:t>
            </w:r>
          </w:p>
        </w:tc>
        <w:tc>
          <w:tcPr>
            <w:tcW w:w="3973" w:type="dxa"/>
            <w:shd w:val="clear" w:color="auto" w:fill="E2EFD9"/>
          </w:tcPr>
          <w:p w14:paraId="56444A78" w14:textId="77777777" w:rsidR="00D4137C" w:rsidRPr="00B033EE" w:rsidRDefault="00D4137C" w:rsidP="00E77C35">
            <w:pPr>
              <w:autoSpaceDE w:val="0"/>
              <w:autoSpaceDN w:val="0"/>
              <w:rPr>
                <w:rFonts w:ascii="Arial" w:eastAsia="Arial Unicode MS" w:hAnsi="Arial" w:cs="Arial"/>
                <w:kern w:val="3"/>
                <w:sz w:val="24"/>
                <w:szCs w:val="24"/>
                <w:lang w:val="en-US" w:eastAsia="es-CO"/>
              </w:rPr>
            </w:pPr>
            <w:r w:rsidRPr="00B033EE">
              <w:rPr>
                <w:rFonts w:ascii="Arial" w:eastAsia="Arial Unicode MS" w:hAnsi="Arial" w:cs="Arial"/>
                <w:lang w:eastAsia="es-CO"/>
              </w:rPr>
              <w:t>La Oficina de Atención al ciudadano, ofrece orientación general de los diferentes servicios que ofrece el Ministerio. La oficina se encuentra ubicada en la carrera 8 No.12b-31 piso 5 en el horario de lunes a viernes de 8:00 a.m. a 5:00 p.m.</w:t>
            </w:r>
          </w:p>
          <w:p w14:paraId="6500F110" w14:textId="77777777" w:rsidR="00D4137C" w:rsidRPr="00B033EE" w:rsidRDefault="00D4137C" w:rsidP="00B033EE">
            <w:pPr>
              <w:autoSpaceDE w:val="0"/>
              <w:autoSpaceDN w:val="0"/>
              <w:jc w:val="both"/>
              <w:rPr>
                <w:rFonts w:ascii="Arial" w:eastAsia="Arial Unicode MS" w:hAnsi="Arial" w:cs="Arial"/>
                <w:lang w:eastAsia="es-CO"/>
              </w:rPr>
            </w:pPr>
            <w:r w:rsidRPr="00B033EE">
              <w:rPr>
                <w:rFonts w:ascii="Arial" w:eastAsia="Arial Unicode MS" w:hAnsi="Arial" w:cs="Arial"/>
                <w:lang w:eastAsia="es-CO"/>
              </w:rPr>
              <w:t>Para la recepción de correspondencia, los ciudadanos pueden radicar sus trámites, en forma física en la carrera 8 No 12B-31 piso 5 en el horario de 8:00 a.m. a. 4:00 p.m.</w:t>
            </w:r>
          </w:p>
        </w:tc>
      </w:tr>
      <w:tr w:rsidR="00D4137C" w:rsidRPr="000A1785" w14:paraId="2B0F1F9E" w14:textId="77777777" w:rsidTr="00E77C35">
        <w:trPr>
          <w:jc w:val="center"/>
        </w:trPr>
        <w:tc>
          <w:tcPr>
            <w:tcW w:w="4531" w:type="dxa"/>
            <w:shd w:val="clear" w:color="auto" w:fill="auto"/>
          </w:tcPr>
          <w:p w14:paraId="05C48587" w14:textId="77777777" w:rsidR="00D4137C" w:rsidRPr="00B033EE" w:rsidRDefault="00D4137C" w:rsidP="00E77C35">
            <w:pPr>
              <w:autoSpaceDE w:val="0"/>
              <w:autoSpaceDN w:val="0"/>
              <w:jc w:val="center"/>
              <w:rPr>
                <w:rFonts w:ascii="Arial" w:eastAsia="Arial Unicode MS" w:hAnsi="Arial" w:cs="Arial"/>
                <w:b/>
                <w:bCs/>
                <w:kern w:val="3"/>
                <w:lang w:eastAsia="es-CO"/>
              </w:rPr>
            </w:pPr>
            <w:r w:rsidRPr="00B033EE">
              <w:rPr>
                <w:rFonts w:ascii="Arial" w:eastAsia="Arial Unicode MS" w:hAnsi="Arial" w:cs="Arial"/>
                <w:b/>
                <w:bCs/>
                <w:kern w:val="3"/>
                <w:lang w:eastAsia="es-CO"/>
              </w:rPr>
              <w:t>Atención Telefónica</w:t>
            </w:r>
          </w:p>
        </w:tc>
        <w:tc>
          <w:tcPr>
            <w:tcW w:w="3973" w:type="dxa"/>
            <w:shd w:val="clear" w:color="auto" w:fill="auto"/>
          </w:tcPr>
          <w:p w14:paraId="327E1C44" w14:textId="370A6F05" w:rsidR="00D4137C" w:rsidRPr="00B033EE" w:rsidRDefault="00D4137C" w:rsidP="00E77C35">
            <w:pPr>
              <w:autoSpaceDE w:val="0"/>
              <w:autoSpaceDN w:val="0"/>
              <w:rPr>
                <w:rFonts w:ascii="Arial" w:eastAsia="Arial Unicode MS" w:hAnsi="Arial" w:cs="Arial"/>
                <w:lang w:eastAsia="es-CO"/>
              </w:rPr>
            </w:pPr>
            <w:r w:rsidRPr="00B033EE">
              <w:rPr>
                <w:rFonts w:ascii="Arial" w:eastAsia="Arial Unicode MS" w:hAnsi="Arial" w:cs="Arial"/>
                <w:lang w:eastAsia="es-CO"/>
              </w:rPr>
              <w:t>Línea gratuita nacional 018000 - 510050 horario de atención lunes a viernes de 7:00 a.m. a 7:00 p.m.</w:t>
            </w:r>
          </w:p>
        </w:tc>
      </w:tr>
      <w:tr w:rsidR="00D4137C" w:rsidRPr="000A1785" w14:paraId="176F0659" w14:textId="77777777" w:rsidTr="00E77C35">
        <w:trPr>
          <w:jc w:val="center"/>
        </w:trPr>
        <w:tc>
          <w:tcPr>
            <w:tcW w:w="4531" w:type="dxa"/>
            <w:shd w:val="clear" w:color="auto" w:fill="E2EFD9"/>
          </w:tcPr>
          <w:p w14:paraId="7E3CABBD" w14:textId="77777777" w:rsidR="00D4137C" w:rsidRPr="00B033EE" w:rsidRDefault="00D4137C" w:rsidP="00E77C35">
            <w:pPr>
              <w:autoSpaceDE w:val="0"/>
              <w:autoSpaceDN w:val="0"/>
              <w:jc w:val="center"/>
              <w:rPr>
                <w:rFonts w:ascii="Arial" w:eastAsia="Arial Unicode MS" w:hAnsi="Arial" w:cs="Arial"/>
                <w:b/>
                <w:bCs/>
                <w:kern w:val="3"/>
                <w:lang w:eastAsia="es-CO"/>
              </w:rPr>
            </w:pPr>
            <w:r w:rsidRPr="00B033EE">
              <w:rPr>
                <w:rFonts w:ascii="Arial" w:eastAsia="Arial Unicode MS" w:hAnsi="Arial" w:cs="Arial"/>
                <w:b/>
                <w:bCs/>
                <w:kern w:val="3"/>
                <w:lang w:eastAsia="es-CO"/>
              </w:rPr>
              <w:t>Página web www.minagricultura.gov.co</w:t>
            </w:r>
          </w:p>
        </w:tc>
        <w:tc>
          <w:tcPr>
            <w:tcW w:w="3973" w:type="dxa"/>
            <w:shd w:val="clear" w:color="auto" w:fill="E2EFD9"/>
          </w:tcPr>
          <w:p w14:paraId="78956C77" w14:textId="77777777" w:rsidR="00D4137C" w:rsidRPr="00B033EE" w:rsidRDefault="00D4137C" w:rsidP="00E77C35">
            <w:pPr>
              <w:autoSpaceDE w:val="0"/>
              <w:autoSpaceDN w:val="0"/>
              <w:rPr>
                <w:rFonts w:ascii="Arial" w:eastAsia="Arial Unicode MS" w:hAnsi="Arial" w:cs="Arial"/>
                <w:kern w:val="3"/>
                <w:sz w:val="24"/>
                <w:szCs w:val="24"/>
                <w:lang w:val="en-US" w:eastAsia="es-CO"/>
              </w:rPr>
            </w:pPr>
            <w:r w:rsidRPr="00B033EE">
              <w:rPr>
                <w:rFonts w:ascii="Arial" w:eastAsia="Arial Unicode MS" w:hAnsi="Arial" w:cs="Arial"/>
                <w:lang w:eastAsia="es-CO"/>
              </w:rPr>
              <w:t>A través del link servicios de información al ciudadano, se pueden formular sus peticiones, quejas y reclamos y consultar el estado de su requerimiento las 24 horas del día.</w:t>
            </w:r>
          </w:p>
        </w:tc>
      </w:tr>
      <w:tr w:rsidR="00D4137C" w:rsidRPr="000A1785" w14:paraId="6DB500E8" w14:textId="77777777" w:rsidTr="00E77C35">
        <w:trPr>
          <w:jc w:val="center"/>
        </w:trPr>
        <w:tc>
          <w:tcPr>
            <w:tcW w:w="4531" w:type="dxa"/>
            <w:shd w:val="clear" w:color="auto" w:fill="auto"/>
          </w:tcPr>
          <w:p w14:paraId="19533437" w14:textId="77777777" w:rsidR="00D4137C" w:rsidRPr="00B033EE" w:rsidRDefault="00D4137C" w:rsidP="00E77C35">
            <w:pPr>
              <w:autoSpaceDE w:val="0"/>
              <w:autoSpaceDN w:val="0"/>
              <w:jc w:val="center"/>
              <w:rPr>
                <w:rFonts w:ascii="Arial" w:eastAsia="Arial Unicode MS" w:hAnsi="Arial" w:cs="Arial"/>
                <w:b/>
                <w:bCs/>
                <w:kern w:val="3"/>
                <w:lang w:eastAsia="es-CO"/>
              </w:rPr>
            </w:pPr>
            <w:r w:rsidRPr="00B033EE">
              <w:rPr>
                <w:rFonts w:ascii="Arial" w:eastAsia="Arial Unicode MS" w:hAnsi="Arial" w:cs="Arial"/>
                <w:b/>
                <w:bCs/>
                <w:kern w:val="3"/>
                <w:lang w:eastAsia="es-CO"/>
              </w:rPr>
              <w:t>Redes sociales</w:t>
            </w:r>
          </w:p>
        </w:tc>
        <w:tc>
          <w:tcPr>
            <w:tcW w:w="3973" w:type="dxa"/>
            <w:shd w:val="clear" w:color="auto" w:fill="auto"/>
          </w:tcPr>
          <w:p w14:paraId="2806D815" w14:textId="77777777" w:rsidR="00D4137C" w:rsidRPr="00B033EE" w:rsidRDefault="00D4137C" w:rsidP="00E77C35">
            <w:pPr>
              <w:autoSpaceDE w:val="0"/>
              <w:autoSpaceDN w:val="0"/>
              <w:rPr>
                <w:rFonts w:ascii="Arial" w:eastAsia="Arial Unicode MS" w:hAnsi="Arial" w:cs="Arial"/>
                <w:kern w:val="3"/>
                <w:sz w:val="24"/>
                <w:szCs w:val="24"/>
                <w:lang w:val="en-US" w:eastAsia="es-CO"/>
              </w:rPr>
            </w:pPr>
            <w:proofErr w:type="spellStart"/>
            <w:r w:rsidRPr="00B033EE">
              <w:rPr>
                <w:rFonts w:ascii="Arial" w:eastAsia="Arial Unicode MS" w:hAnsi="Arial" w:cs="Arial"/>
                <w:lang w:eastAsia="es-CO"/>
              </w:rPr>
              <w:t>Twiter</w:t>
            </w:r>
            <w:proofErr w:type="spellEnd"/>
            <w:r w:rsidRPr="00B033EE">
              <w:rPr>
                <w:rFonts w:ascii="Arial" w:eastAsia="Arial Unicode MS" w:hAnsi="Arial" w:cs="Arial"/>
                <w:lang w:eastAsia="es-CO"/>
              </w:rPr>
              <w:t>: @MinAgricultura</w:t>
            </w:r>
          </w:p>
          <w:p w14:paraId="299C56A7" w14:textId="77777777" w:rsidR="00D4137C" w:rsidRPr="00B033EE" w:rsidRDefault="00D4137C" w:rsidP="00E77C35">
            <w:pPr>
              <w:autoSpaceDE w:val="0"/>
              <w:autoSpaceDN w:val="0"/>
              <w:rPr>
                <w:rFonts w:ascii="Arial" w:eastAsia="Arial Unicode MS" w:hAnsi="Arial" w:cs="Arial"/>
                <w:kern w:val="3"/>
                <w:sz w:val="24"/>
                <w:szCs w:val="24"/>
                <w:lang w:val="en-US" w:eastAsia="es-CO"/>
              </w:rPr>
            </w:pPr>
            <w:r w:rsidRPr="00B033EE">
              <w:rPr>
                <w:rFonts w:ascii="Arial" w:eastAsia="Arial Unicode MS" w:hAnsi="Arial" w:cs="Arial"/>
                <w:lang w:eastAsia="es-CO"/>
              </w:rPr>
              <w:lastRenderedPageBreak/>
              <w:t>Facebook: Ministerio de Agricultura y Desarrollo Rural</w:t>
            </w:r>
          </w:p>
        </w:tc>
      </w:tr>
      <w:tr w:rsidR="00D4137C" w:rsidRPr="000A1785" w14:paraId="20F583EB" w14:textId="77777777" w:rsidTr="00E77C35">
        <w:trPr>
          <w:jc w:val="center"/>
        </w:trPr>
        <w:tc>
          <w:tcPr>
            <w:tcW w:w="4531" w:type="dxa"/>
            <w:shd w:val="clear" w:color="auto" w:fill="E2EFD9"/>
          </w:tcPr>
          <w:p w14:paraId="53F0C5FB" w14:textId="77777777" w:rsidR="00D4137C" w:rsidRPr="00B033EE" w:rsidRDefault="00D4137C" w:rsidP="00E77C35">
            <w:pPr>
              <w:autoSpaceDE w:val="0"/>
              <w:autoSpaceDN w:val="0"/>
              <w:jc w:val="center"/>
              <w:rPr>
                <w:rFonts w:ascii="Arial" w:eastAsia="Arial Unicode MS" w:hAnsi="Arial" w:cs="Arial"/>
                <w:b/>
                <w:bCs/>
                <w:kern w:val="3"/>
                <w:lang w:eastAsia="es-CO"/>
              </w:rPr>
            </w:pPr>
            <w:r w:rsidRPr="00B033EE">
              <w:rPr>
                <w:rFonts w:ascii="Arial" w:eastAsia="Arial Unicode MS" w:hAnsi="Arial" w:cs="Arial"/>
                <w:b/>
                <w:bCs/>
                <w:kern w:val="3"/>
                <w:lang w:eastAsia="es-CO"/>
              </w:rPr>
              <w:lastRenderedPageBreak/>
              <w:t xml:space="preserve">Chat Interactivo </w:t>
            </w:r>
          </w:p>
        </w:tc>
        <w:tc>
          <w:tcPr>
            <w:tcW w:w="3973" w:type="dxa"/>
            <w:shd w:val="clear" w:color="auto" w:fill="E2EFD9"/>
          </w:tcPr>
          <w:p w14:paraId="56E81835" w14:textId="77777777" w:rsidR="00D4137C" w:rsidRPr="00B033EE" w:rsidRDefault="00D4137C" w:rsidP="00E77C35">
            <w:pPr>
              <w:autoSpaceDE w:val="0"/>
              <w:autoSpaceDN w:val="0"/>
              <w:rPr>
                <w:rFonts w:ascii="Arial" w:eastAsia="Arial Unicode MS" w:hAnsi="Arial" w:cs="Arial"/>
                <w:lang w:eastAsia="es-CO"/>
              </w:rPr>
            </w:pPr>
            <w:r w:rsidRPr="00B033EE">
              <w:rPr>
                <w:rFonts w:ascii="Arial" w:eastAsia="Arial Unicode MS" w:hAnsi="Arial" w:cs="Arial"/>
                <w:lang w:eastAsia="es-CO"/>
              </w:rPr>
              <w:t>A través de la página web. Horario de atención lunes a viernes de 7:00 a.m. a 7:00 p.m.</w:t>
            </w:r>
          </w:p>
        </w:tc>
      </w:tr>
    </w:tbl>
    <w:p w14:paraId="05D29FF9" w14:textId="77777777" w:rsidR="008A0470" w:rsidRPr="008A0470" w:rsidRDefault="008A0470" w:rsidP="008A0470">
      <w:pPr>
        <w:spacing w:after="0" w:line="240" w:lineRule="auto"/>
        <w:jc w:val="both"/>
        <w:rPr>
          <w:rFonts w:ascii="Arial" w:hAnsi="Arial" w:cs="Arial"/>
          <w:sz w:val="24"/>
          <w:szCs w:val="24"/>
          <w:lang w:val="es-ES"/>
        </w:rPr>
      </w:pPr>
    </w:p>
    <w:p w14:paraId="7C4FBF83" w14:textId="77777777" w:rsidR="008A0470" w:rsidRPr="00B033EE" w:rsidRDefault="008A0470"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 xml:space="preserve">Página web </w:t>
      </w:r>
    </w:p>
    <w:p w14:paraId="1A72FD4D" w14:textId="77777777" w:rsidR="008A0470" w:rsidRPr="008A0470" w:rsidRDefault="008A0470" w:rsidP="008A0470">
      <w:pPr>
        <w:spacing w:after="0" w:line="240" w:lineRule="auto"/>
        <w:jc w:val="both"/>
        <w:rPr>
          <w:rFonts w:ascii="Arial" w:hAnsi="Arial" w:cs="Arial"/>
          <w:sz w:val="24"/>
          <w:szCs w:val="24"/>
          <w:lang w:val="es-ES"/>
        </w:rPr>
      </w:pPr>
    </w:p>
    <w:p w14:paraId="486C3E6D"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La página web del Ministerio, </w:t>
      </w:r>
      <w:hyperlink r:id="rId33" w:history="1">
        <w:r w:rsidR="00114504" w:rsidRPr="00381DF5">
          <w:rPr>
            <w:rStyle w:val="Hipervnculo"/>
            <w:rFonts w:ascii="Arial" w:hAnsi="Arial" w:cs="Arial"/>
            <w:sz w:val="24"/>
            <w:szCs w:val="24"/>
            <w:lang w:val="es-ES"/>
          </w:rPr>
          <w:t>https://www.minagricultura.gov.co/Paginas/default.aspx</w:t>
        </w:r>
      </w:hyperlink>
      <w:r w:rsidR="00114504">
        <w:rPr>
          <w:rFonts w:ascii="Arial" w:hAnsi="Arial" w:cs="Arial"/>
          <w:sz w:val="24"/>
          <w:szCs w:val="24"/>
          <w:lang w:val="es-ES"/>
        </w:rPr>
        <w:t xml:space="preserve"> </w:t>
      </w:r>
      <w:r w:rsidRPr="008A0470">
        <w:rPr>
          <w:rFonts w:ascii="Arial" w:hAnsi="Arial" w:cs="Arial"/>
          <w:sz w:val="24"/>
          <w:szCs w:val="24"/>
          <w:lang w:val="es-ES"/>
        </w:rPr>
        <w:t>, en su menú principal permite consultar la información sobre la gestión administrativa y misional; los servicios para atención al ciudadano.</w:t>
      </w:r>
    </w:p>
    <w:p w14:paraId="7BA3B210"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 </w:t>
      </w:r>
    </w:p>
    <w:p w14:paraId="51F3012E"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Adicionalmente se cuenta con la sección sala de prensa, donde la ciudadanía puede consultar noticias, fotos, videos y audios en los que el Ministro y demás miembros de su equipo, dialogan con productores, gremios, entidades territoriales, entre otros, sobre las políticas y programas del sector agropecuario.</w:t>
      </w:r>
    </w:p>
    <w:p w14:paraId="728114CE" w14:textId="77777777" w:rsidR="008A0470" w:rsidRPr="008A0470" w:rsidRDefault="008A0470" w:rsidP="008A0470">
      <w:pPr>
        <w:spacing w:after="0" w:line="240" w:lineRule="auto"/>
        <w:jc w:val="both"/>
        <w:rPr>
          <w:rFonts w:ascii="Arial" w:hAnsi="Arial" w:cs="Arial"/>
          <w:sz w:val="24"/>
          <w:szCs w:val="24"/>
          <w:lang w:val="es-ES"/>
        </w:rPr>
      </w:pPr>
    </w:p>
    <w:p w14:paraId="5D080D88" w14:textId="77777777" w:rsidR="008A0470" w:rsidRPr="008A0470" w:rsidRDefault="008A0470" w:rsidP="00671BA8">
      <w:pPr>
        <w:spacing w:after="0" w:line="240" w:lineRule="auto"/>
        <w:jc w:val="center"/>
        <w:rPr>
          <w:rFonts w:ascii="Arial" w:hAnsi="Arial" w:cs="Arial"/>
          <w:sz w:val="24"/>
          <w:szCs w:val="24"/>
          <w:lang w:val="es-ES"/>
        </w:rPr>
      </w:pPr>
    </w:p>
    <w:p w14:paraId="18FC0D6D" w14:textId="77777777" w:rsid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 </w:t>
      </w:r>
    </w:p>
    <w:p w14:paraId="189BBB1C" w14:textId="68F2F57A" w:rsidR="00D4137C" w:rsidRDefault="00C2359E" w:rsidP="008A0470">
      <w:pPr>
        <w:spacing w:after="0" w:line="240" w:lineRule="auto"/>
        <w:jc w:val="both"/>
        <w:rPr>
          <w:rFonts w:ascii="Arial" w:hAnsi="Arial" w:cs="Arial"/>
          <w:sz w:val="24"/>
          <w:szCs w:val="24"/>
          <w:lang w:val="es-ES"/>
        </w:rPr>
      </w:pPr>
      <w:r>
        <w:rPr>
          <w:noProof/>
          <w:lang w:eastAsia="es-CO"/>
        </w:rPr>
        <w:drawing>
          <wp:inline distT="0" distB="0" distL="0" distR="0" wp14:anchorId="4BC03148" wp14:editId="37BEEF20">
            <wp:extent cx="5612130" cy="3156585"/>
            <wp:effectExtent l="0" t="0" r="762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3156585"/>
                    </a:xfrm>
                    <a:prstGeom prst="rect">
                      <a:avLst/>
                    </a:prstGeom>
                  </pic:spPr>
                </pic:pic>
              </a:graphicData>
            </a:graphic>
          </wp:inline>
        </w:drawing>
      </w:r>
    </w:p>
    <w:p w14:paraId="27C6BB1E" w14:textId="77777777" w:rsidR="008A0470" w:rsidRDefault="008A0470" w:rsidP="008A0470">
      <w:pPr>
        <w:spacing w:after="0" w:line="240" w:lineRule="auto"/>
        <w:jc w:val="both"/>
        <w:rPr>
          <w:rFonts w:ascii="Arial" w:hAnsi="Arial" w:cs="Arial"/>
          <w:sz w:val="24"/>
          <w:szCs w:val="24"/>
          <w:lang w:val="es-ES"/>
        </w:rPr>
      </w:pPr>
    </w:p>
    <w:p w14:paraId="0E0527E5" w14:textId="77777777" w:rsidR="00D4137C" w:rsidRPr="008A0470" w:rsidRDefault="00D4137C" w:rsidP="008A0470">
      <w:pPr>
        <w:spacing w:after="0" w:line="240" w:lineRule="auto"/>
        <w:jc w:val="both"/>
        <w:rPr>
          <w:rFonts w:ascii="Arial" w:hAnsi="Arial" w:cs="Arial"/>
          <w:sz w:val="24"/>
          <w:szCs w:val="24"/>
          <w:lang w:val="es-ES"/>
        </w:rPr>
      </w:pPr>
    </w:p>
    <w:p w14:paraId="76D8464B" w14:textId="77777777"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6. Vigilancia y Control de la Gestión Pública</w:t>
      </w:r>
    </w:p>
    <w:p w14:paraId="620D9DBC" w14:textId="77777777" w:rsidR="008A0470" w:rsidRPr="008A0470" w:rsidRDefault="008A0470" w:rsidP="008A0470">
      <w:pPr>
        <w:spacing w:after="0" w:line="240" w:lineRule="auto"/>
        <w:jc w:val="both"/>
        <w:rPr>
          <w:rFonts w:ascii="Arial" w:hAnsi="Arial" w:cs="Arial"/>
          <w:sz w:val="24"/>
          <w:szCs w:val="24"/>
          <w:lang w:val="es-ES"/>
        </w:rPr>
      </w:pPr>
    </w:p>
    <w:p w14:paraId="3F69241E"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lastRenderedPageBreak/>
        <w:t>Los ciudadanos de manera individual o colectiva, pueden participar en la vigilancia de los actos de la administración pública, desde la toma de decisiones en el proceso de planeación, hasta el control en la prestación de los servicios y ejecución de los recursos de inversión del Estado. Así mismo, las entidades pueden realizar las acciones necesarias que les permita involucrar a la sociedad civil en la formulación, ejecución, control y evaluación de su gestión (Art. 32 de la Ley 489 de 1998). Para el logro de lo anterior, se cuenta con los siguientes mecanismos:</w:t>
      </w:r>
    </w:p>
    <w:p w14:paraId="3F9B5F2D" w14:textId="77777777" w:rsidR="008A0470" w:rsidRPr="008A0470" w:rsidRDefault="008A0470" w:rsidP="008A0470">
      <w:pPr>
        <w:spacing w:after="0" w:line="240" w:lineRule="auto"/>
        <w:jc w:val="both"/>
        <w:rPr>
          <w:rFonts w:ascii="Arial" w:hAnsi="Arial" w:cs="Arial"/>
          <w:sz w:val="24"/>
          <w:szCs w:val="24"/>
          <w:lang w:val="es-ES"/>
        </w:rPr>
      </w:pPr>
    </w:p>
    <w:p w14:paraId="469F17BD" w14:textId="77777777"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7. Audiencias Públicas:</w:t>
      </w:r>
      <w:r w:rsidR="008A0470" w:rsidRPr="008A0470">
        <w:rPr>
          <w:rFonts w:ascii="Arial" w:hAnsi="Arial" w:cs="Arial"/>
          <w:sz w:val="24"/>
          <w:szCs w:val="24"/>
          <w:lang w:val="es-ES"/>
        </w:rPr>
        <w:t xml:space="preserve"> Se convocan cuando la administración lo estime conveniente y oportuno, en ellas se discutirán aspectos relacionados con la formulación, ejecución o evaluación de políticas y programas a cargo de una entidad, especialmente cuando medie la afectación de derechos o intereses colectivos. Sirve como mecanismo de control preventivo de la gestión pública, dado que propicia la concertación directa entre la entidad y los particulares o comunidades, bien sea para dar soluciones o adoptar correctivos. </w:t>
      </w:r>
    </w:p>
    <w:p w14:paraId="605E980F" w14:textId="77777777" w:rsidR="008A0470" w:rsidRPr="008A0470" w:rsidRDefault="008A0470" w:rsidP="008A0470">
      <w:pPr>
        <w:spacing w:after="0" w:line="240" w:lineRule="auto"/>
        <w:jc w:val="both"/>
        <w:rPr>
          <w:rFonts w:ascii="Arial" w:hAnsi="Arial" w:cs="Arial"/>
          <w:sz w:val="24"/>
          <w:szCs w:val="24"/>
          <w:lang w:val="es-ES"/>
        </w:rPr>
      </w:pPr>
    </w:p>
    <w:p w14:paraId="27FC4E98" w14:textId="77777777"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8. Veeduría Ciudadana</w:t>
      </w:r>
      <w:r w:rsidR="008A0470" w:rsidRPr="008A0470">
        <w:rPr>
          <w:rFonts w:ascii="Arial" w:hAnsi="Arial" w:cs="Arial"/>
          <w:sz w:val="24"/>
          <w:szCs w:val="24"/>
          <w:lang w:val="es-ES"/>
        </w:rPr>
        <w:t xml:space="preserve">: Mecanismo que le permite a los ciudadanos, de manera organizada, ejercer vigilancia sobre el proceso y los resultados de la gestión pública (autoridades administrativas, políticas, judiciales, electorales y legislativas, o entidades privadas que presten un servicio público). (Reglamentada en la Ley 850 de 2003). </w:t>
      </w:r>
    </w:p>
    <w:p w14:paraId="155FDA37" w14:textId="77777777" w:rsidR="008A0470" w:rsidRPr="008A0470" w:rsidRDefault="008A0470" w:rsidP="008A0470">
      <w:pPr>
        <w:spacing w:after="0" w:line="240" w:lineRule="auto"/>
        <w:jc w:val="both"/>
        <w:rPr>
          <w:rFonts w:ascii="Arial" w:hAnsi="Arial" w:cs="Arial"/>
          <w:sz w:val="24"/>
          <w:szCs w:val="24"/>
          <w:lang w:val="es-ES"/>
        </w:rPr>
      </w:pPr>
    </w:p>
    <w:p w14:paraId="19431DEA" w14:textId="32584F23"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9. Cabildo Abierto:</w:t>
      </w:r>
      <w:r w:rsidR="008A0470" w:rsidRPr="008A0470">
        <w:rPr>
          <w:rFonts w:ascii="Arial" w:hAnsi="Arial" w:cs="Arial"/>
          <w:sz w:val="24"/>
          <w:szCs w:val="24"/>
          <w:lang w:val="es-ES"/>
        </w:rPr>
        <w:t xml:space="preserve"> Es la reunión pública de los concejos distritales, municipales y de las juntas administradoras locales (JAL), para que los habitantes puedan participar en la discusión de los asuntos de interés para la comunidad. </w:t>
      </w:r>
      <w:r w:rsidR="00B9319C">
        <w:rPr>
          <w:rFonts w:ascii="Arial" w:hAnsi="Arial" w:cs="Arial"/>
          <w:sz w:val="24"/>
          <w:szCs w:val="24"/>
          <w:lang w:val="es-ES"/>
        </w:rPr>
        <w:t>(</w:t>
      </w:r>
      <w:r w:rsidR="008A0470" w:rsidRPr="008A0470">
        <w:rPr>
          <w:rFonts w:ascii="Arial" w:hAnsi="Arial" w:cs="Arial"/>
          <w:sz w:val="24"/>
          <w:szCs w:val="24"/>
          <w:lang w:val="es-ES"/>
        </w:rPr>
        <w:t>Reglamentado por el artículo 9 de la Ley 134 de 1994</w:t>
      </w:r>
      <w:r w:rsidR="00B9319C">
        <w:rPr>
          <w:rFonts w:ascii="Arial" w:hAnsi="Arial" w:cs="Arial"/>
          <w:sz w:val="24"/>
          <w:szCs w:val="24"/>
          <w:lang w:val="es-ES"/>
        </w:rPr>
        <w:t>).</w:t>
      </w:r>
    </w:p>
    <w:p w14:paraId="3EDF5ABF" w14:textId="77777777" w:rsidR="008A0470" w:rsidRPr="008A0470" w:rsidRDefault="008A0470" w:rsidP="008A0470">
      <w:pPr>
        <w:spacing w:after="0" w:line="240" w:lineRule="auto"/>
        <w:jc w:val="both"/>
        <w:rPr>
          <w:rFonts w:ascii="Arial" w:hAnsi="Arial" w:cs="Arial"/>
          <w:sz w:val="24"/>
          <w:szCs w:val="24"/>
          <w:lang w:val="es-ES"/>
        </w:rPr>
      </w:pPr>
    </w:p>
    <w:p w14:paraId="19A928D5" w14:textId="3D8BD7A4"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10. Iniciativa Popular:</w:t>
      </w:r>
      <w:r w:rsidR="008A0470" w:rsidRPr="008A0470">
        <w:rPr>
          <w:rFonts w:ascii="Arial" w:hAnsi="Arial" w:cs="Arial"/>
          <w:sz w:val="24"/>
          <w:szCs w:val="24"/>
          <w:lang w:val="es-ES"/>
        </w:rPr>
        <w:t xml:space="preserve"> Es el derecho político de un grupo de ciudadanos de presentar proyectos de normas (ley, ordenanza, acuerdo o resolución) y de acto legislativo ante las corporaciones competentes (nacional o territorial), según el caso, para que sean debatidos y posteriormente aprobados, modificados o negados por la corporación pública correspondiente. </w:t>
      </w:r>
      <w:r w:rsidR="00DB0AAF">
        <w:rPr>
          <w:rFonts w:ascii="Arial" w:hAnsi="Arial" w:cs="Arial"/>
          <w:sz w:val="24"/>
          <w:szCs w:val="24"/>
          <w:lang w:val="es-ES"/>
        </w:rPr>
        <w:t>(</w:t>
      </w:r>
      <w:r w:rsidR="008A0470" w:rsidRPr="008A0470">
        <w:rPr>
          <w:rFonts w:ascii="Arial" w:hAnsi="Arial" w:cs="Arial"/>
          <w:sz w:val="24"/>
          <w:szCs w:val="24"/>
          <w:lang w:val="es-ES"/>
        </w:rPr>
        <w:t>Estipulado en el artículo 2 de la Ley 134 de 1994</w:t>
      </w:r>
      <w:r w:rsidR="00DB0AAF">
        <w:rPr>
          <w:rFonts w:ascii="Arial" w:hAnsi="Arial" w:cs="Arial"/>
          <w:sz w:val="24"/>
          <w:szCs w:val="24"/>
          <w:lang w:val="es-ES"/>
        </w:rPr>
        <w:t>)</w:t>
      </w:r>
      <w:r w:rsidR="008A0470" w:rsidRPr="008A0470">
        <w:rPr>
          <w:rFonts w:ascii="Arial" w:hAnsi="Arial" w:cs="Arial"/>
          <w:sz w:val="24"/>
          <w:szCs w:val="24"/>
          <w:lang w:val="es-ES"/>
        </w:rPr>
        <w:t>.</w:t>
      </w:r>
    </w:p>
    <w:p w14:paraId="099025E2" w14:textId="77777777" w:rsidR="008A0470" w:rsidRPr="008A0470" w:rsidRDefault="008A0470" w:rsidP="008A0470">
      <w:pPr>
        <w:spacing w:after="0" w:line="240" w:lineRule="auto"/>
        <w:jc w:val="both"/>
        <w:rPr>
          <w:rFonts w:ascii="Arial" w:hAnsi="Arial" w:cs="Arial"/>
          <w:sz w:val="24"/>
          <w:szCs w:val="24"/>
          <w:lang w:val="es-ES"/>
        </w:rPr>
      </w:pPr>
    </w:p>
    <w:p w14:paraId="7A0A12E9" w14:textId="7D73392C"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11. Referendo:</w:t>
      </w:r>
      <w:r w:rsidR="008A0470" w:rsidRPr="008A0470">
        <w:rPr>
          <w:rFonts w:ascii="Arial" w:hAnsi="Arial" w:cs="Arial"/>
          <w:sz w:val="24"/>
          <w:szCs w:val="24"/>
          <w:lang w:val="es-ES"/>
        </w:rPr>
        <w:t xml:space="preserve"> Es la convocatoria que se hace a los ciudadano para que aprueben o rechacen un proyecto de norma jurídica o deroguen una norma ya vigente. </w:t>
      </w:r>
      <w:r w:rsidR="00DB0AAF">
        <w:rPr>
          <w:rFonts w:ascii="Arial" w:hAnsi="Arial" w:cs="Arial"/>
          <w:sz w:val="24"/>
          <w:szCs w:val="24"/>
          <w:lang w:val="es-ES"/>
        </w:rPr>
        <w:t>(</w:t>
      </w:r>
      <w:r w:rsidR="008A0470" w:rsidRPr="008A0470">
        <w:rPr>
          <w:rFonts w:ascii="Arial" w:hAnsi="Arial" w:cs="Arial"/>
          <w:sz w:val="24"/>
          <w:szCs w:val="24"/>
          <w:lang w:val="es-ES"/>
        </w:rPr>
        <w:t>Previsto en el artículo 103 de la Constitución y en la Ley 134 de 1994</w:t>
      </w:r>
      <w:r w:rsidR="00DB0AAF">
        <w:rPr>
          <w:rFonts w:ascii="Arial" w:hAnsi="Arial" w:cs="Arial"/>
          <w:sz w:val="24"/>
          <w:szCs w:val="24"/>
          <w:lang w:val="es-ES"/>
        </w:rPr>
        <w:t>)</w:t>
      </w:r>
      <w:r w:rsidR="008A0470" w:rsidRPr="008A0470">
        <w:rPr>
          <w:rFonts w:ascii="Arial" w:hAnsi="Arial" w:cs="Arial"/>
          <w:sz w:val="24"/>
          <w:szCs w:val="24"/>
          <w:lang w:val="es-ES"/>
        </w:rPr>
        <w:t>.</w:t>
      </w:r>
    </w:p>
    <w:p w14:paraId="6F845D3E" w14:textId="77777777" w:rsidR="008A0470" w:rsidRPr="008A0470" w:rsidRDefault="008A0470" w:rsidP="008A0470">
      <w:pPr>
        <w:spacing w:after="0" w:line="240" w:lineRule="auto"/>
        <w:jc w:val="both"/>
        <w:rPr>
          <w:rFonts w:ascii="Arial" w:hAnsi="Arial" w:cs="Arial"/>
          <w:sz w:val="24"/>
          <w:szCs w:val="24"/>
          <w:lang w:val="es-ES"/>
        </w:rPr>
      </w:pPr>
    </w:p>
    <w:p w14:paraId="43FA033E" w14:textId="7015AA5A"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12. El voto</w:t>
      </w:r>
      <w:r w:rsidR="008A0470" w:rsidRPr="008A0470">
        <w:rPr>
          <w:rFonts w:ascii="Arial" w:hAnsi="Arial" w:cs="Arial"/>
          <w:sz w:val="24"/>
          <w:szCs w:val="24"/>
          <w:lang w:val="es-ES"/>
        </w:rPr>
        <w:t xml:space="preserve">: Es un mecanismo de participación ciudadana mediante el cual que el pueblo puede ejercer el derecho al sufragio. El voto es, ante todo, un acto personal y de voluntad política; además, es un derecho y un deber de todos los ciudadanos. </w:t>
      </w:r>
      <w:r w:rsidR="00DB0AAF">
        <w:rPr>
          <w:rFonts w:ascii="Arial" w:hAnsi="Arial" w:cs="Arial"/>
          <w:sz w:val="24"/>
          <w:szCs w:val="24"/>
          <w:lang w:val="es-ES"/>
        </w:rPr>
        <w:t>(</w:t>
      </w:r>
      <w:r w:rsidR="008A0470" w:rsidRPr="008A0470">
        <w:rPr>
          <w:rFonts w:ascii="Arial" w:hAnsi="Arial" w:cs="Arial"/>
          <w:sz w:val="24"/>
          <w:szCs w:val="24"/>
          <w:lang w:val="es-ES"/>
        </w:rPr>
        <w:t>Estipulado en la Ley 134 de 1994</w:t>
      </w:r>
      <w:r w:rsidR="00DB0AAF">
        <w:rPr>
          <w:rFonts w:ascii="Arial" w:hAnsi="Arial" w:cs="Arial"/>
          <w:sz w:val="24"/>
          <w:szCs w:val="24"/>
          <w:lang w:val="es-ES"/>
        </w:rPr>
        <w:t>).</w:t>
      </w:r>
    </w:p>
    <w:p w14:paraId="695B34C4" w14:textId="77777777" w:rsidR="008A0470" w:rsidRPr="008A0470" w:rsidRDefault="008A0470" w:rsidP="008A0470">
      <w:pPr>
        <w:spacing w:after="0" w:line="240" w:lineRule="auto"/>
        <w:jc w:val="both"/>
        <w:rPr>
          <w:rFonts w:ascii="Arial" w:hAnsi="Arial" w:cs="Arial"/>
          <w:sz w:val="24"/>
          <w:szCs w:val="24"/>
          <w:lang w:val="es-ES"/>
        </w:rPr>
      </w:pPr>
    </w:p>
    <w:p w14:paraId="6B043BD6" w14:textId="51A57298"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lastRenderedPageBreak/>
        <w:t>5</w:t>
      </w:r>
      <w:r w:rsidR="00D4137C" w:rsidRPr="00B033EE">
        <w:rPr>
          <w:rFonts w:ascii="Arial" w:hAnsi="Arial" w:cs="Arial"/>
          <w:b/>
          <w:sz w:val="24"/>
          <w:szCs w:val="24"/>
          <w:lang w:val="es-ES"/>
        </w:rPr>
        <w:t>.6.</w:t>
      </w:r>
      <w:r w:rsidR="008A0470" w:rsidRPr="00B033EE">
        <w:rPr>
          <w:rFonts w:ascii="Arial" w:hAnsi="Arial" w:cs="Arial"/>
          <w:b/>
          <w:sz w:val="24"/>
          <w:szCs w:val="24"/>
          <w:lang w:val="es-ES"/>
        </w:rPr>
        <w:t>13. Plebiscito:</w:t>
      </w:r>
      <w:r w:rsidR="008A0470" w:rsidRPr="008A0470">
        <w:rPr>
          <w:rFonts w:ascii="Arial" w:hAnsi="Arial" w:cs="Arial"/>
          <w:sz w:val="24"/>
          <w:szCs w:val="24"/>
          <w:lang w:val="es-ES"/>
        </w:rPr>
        <w:t xml:space="preserve"> Es el pronunciamiento del pueblo convocado por el Presidente de la República, mediante el cual apoya o rechaza una determinada decisión del Ejecutivo. </w:t>
      </w:r>
      <w:r w:rsidR="00606F3E">
        <w:rPr>
          <w:rFonts w:ascii="Arial" w:hAnsi="Arial" w:cs="Arial"/>
          <w:sz w:val="24"/>
          <w:szCs w:val="24"/>
          <w:lang w:val="es-ES"/>
        </w:rPr>
        <w:t>(</w:t>
      </w:r>
      <w:r w:rsidR="008A0470" w:rsidRPr="008A0470">
        <w:rPr>
          <w:rFonts w:ascii="Arial" w:hAnsi="Arial" w:cs="Arial"/>
          <w:sz w:val="24"/>
          <w:szCs w:val="24"/>
          <w:lang w:val="es-ES"/>
        </w:rPr>
        <w:t>Previsto en el artículo 7 de la Ley 134 de 1994</w:t>
      </w:r>
      <w:r w:rsidR="00606F3E">
        <w:rPr>
          <w:rFonts w:ascii="Arial" w:hAnsi="Arial" w:cs="Arial"/>
          <w:sz w:val="24"/>
          <w:szCs w:val="24"/>
          <w:lang w:val="es-ES"/>
        </w:rPr>
        <w:t>).</w:t>
      </w:r>
    </w:p>
    <w:p w14:paraId="1C786B84" w14:textId="77777777" w:rsidR="008A0470" w:rsidRPr="008A0470" w:rsidRDefault="008A0470" w:rsidP="008A0470">
      <w:pPr>
        <w:spacing w:after="0" w:line="240" w:lineRule="auto"/>
        <w:jc w:val="both"/>
        <w:rPr>
          <w:rFonts w:ascii="Arial" w:hAnsi="Arial" w:cs="Arial"/>
          <w:sz w:val="24"/>
          <w:szCs w:val="24"/>
          <w:lang w:val="es-ES"/>
        </w:rPr>
      </w:pPr>
    </w:p>
    <w:p w14:paraId="52C17AA6" w14:textId="5FAEC1CB"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 xml:space="preserve">14. La Consulta Popular: </w:t>
      </w:r>
      <w:r w:rsidR="008A0470" w:rsidRPr="008A0470">
        <w:rPr>
          <w:rFonts w:ascii="Arial" w:hAnsi="Arial" w:cs="Arial"/>
          <w:sz w:val="24"/>
          <w:szCs w:val="24"/>
          <w:lang w:val="es-ES"/>
        </w:rPr>
        <w:t xml:space="preserve">Es la institución mediante la cual, una pregunta de carácter general sobre un asunto de trascendencia nacional, departamental, municipal, distrital o local, es sometida por el Presidente de la República, el Gobernador o el Alcalde, según el caso, a consideración del pueblo para que éste se pronuncie formalmente al respecto. </w:t>
      </w:r>
      <w:r w:rsidR="00823BF2">
        <w:rPr>
          <w:rFonts w:ascii="Arial" w:hAnsi="Arial" w:cs="Arial"/>
          <w:sz w:val="24"/>
          <w:szCs w:val="24"/>
          <w:lang w:val="es-ES"/>
        </w:rPr>
        <w:t>(</w:t>
      </w:r>
      <w:r w:rsidR="008A0470" w:rsidRPr="008A0470">
        <w:rPr>
          <w:rFonts w:ascii="Arial" w:hAnsi="Arial" w:cs="Arial"/>
          <w:sz w:val="24"/>
          <w:szCs w:val="24"/>
          <w:lang w:val="es-ES"/>
        </w:rPr>
        <w:t>Estipulada en la Ley 134 de 1994</w:t>
      </w:r>
      <w:r w:rsidR="00823BF2">
        <w:rPr>
          <w:rFonts w:ascii="Arial" w:hAnsi="Arial" w:cs="Arial"/>
          <w:sz w:val="24"/>
          <w:szCs w:val="24"/>
          <w:lang w:val="es-ES"/>
        </w:rPr>
        <w:t>).</w:t>
      </w:r>
    </w:p>
    <w:p w14:paraId="638B0805" w14:textId="77777777" w:rsidR="008A0470" w:rsidRPr="008A0470" w:rsidRDefault="008A0470" w:rsidP="008A0470">
      <w:pPr>
        <w:spacing w:after="0" w:line="240" w:lineRule="auto"/>
        <w:jc w:val="both"/>
        <w:rPr>
          <w:rFonts w:ascii="Arial" w:hAnsi="Arial" w:cs="Arial"/>
          <w:sz w:val="24"/>
          <w:szCs w:val="24"/>
          <w:lang w:val="es-ES"/>
        </w:rPr>
      </w:pPr>
    </w:p>
    <w:p w14:paraId="67BFA039" w14:textId="56B2F465"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15. La Revocatoria del Mandato:</w:t>
      </w:r>
      <w:r w:rsidR="008A0470" w:rsidRPr="008A0470">
        <w:rPr>
          <w:rFonts w:ascii="Arial" w:hAnsi="Arial" w:cs="Arial"/>
          <w:sz w:val="24"/>
          <w:szCs w:val="24"/>
          <w:lang w:val="es-ES"/>
        </w:rPr>
        <w:t xml:space="preserve"> Es un derecho político, por medio del cual los ciudadanos dan por terminado el mandato que le han conferido a un gobernador o a un alcalde. </w:t>
      </w:r>
      <w:r w:rsidR="00855155">
        <w:rPr>
          <w:rFonts w:ascii="Arial" w:hAnsi="Arial" w:cs="Arial"/>
          <w:sz w:val="24"/>
          <w:szCs w:val="24"/>
          <w:lang w:val="es-ES"/>
        </w:rPr>
        <w:t>(</w:t>
      </w:r>
      <w:r w:rsidR="008A0470" w:rsidRPr="008A0470">
        <w:rPr>
          <w:rFonts w:ascii="Arial" w:hAnsi="Arial" w:cs="Arial"/>
          <w:sz w:val="24"/>
          <w:szCs w:val="24"/>
          <w:lang w:val="es-ES"/>
        </w:rPr>
        <w:t>Estipulada en la Ley 134 de 1994</w:t>
      </w:r>
      <w:r w:rsidR="00855155">
        <w:rPr>
          <w:rFonts w:ascii="Arial" w:hAnsi="Arial" w:cs="Arial"/>
          <w:sz w:val="24"/>
          <w:szCs w:val="24"/>
          <w:lang w:val="es-ES"/>
        </w:rPr>
        <w:t>).</w:t>
      </w:r>
    </w:p>
    <w:p w14:paraId="3D72A6F0" w14:textId="77777777" w:rsidR="008A0470" w:rsidRPr="008A0470" w:rsidRDefault="008A0470" w:rsidP="008A0470">
      <w:pPr>
        <w:spacing w:after="0" w:line="240" w:lineRule="auto"/>
        <w:jc w:val="both"/>
        <w:rPr>
          <w:rFonts w:ascii="Arial" w:hAnsi="Arial" w:cs="Arial"/>
          <w:sz w:val="24"/>
          <w:szCs w:val="24"/>
          <w:lang w:val="es-ES"/>
        </w:rPr>
      </w:pPr>
    </w:p>
    <w:p w14:paraId="727B252B" w14:textId="1F3CEF60"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16. la Iniciativa Legislativa:</w:t>
      </w:r>
      <w:r w:rsidR="008A0470" w:rsidRPr="008A0470">
        <w:rPr>
          <w:rFonts w:ascii="Arial" w:hAnsi="Arial" w:cs="Arial"/>
          <w:sz w:val="24"/>
          <w:szCs w:val="24"/>
          <w:lang w:val="es-ES"/>
        </w:rPr>
        <w:t xml:space="preserve"> Es el derecho político de un grupo de ciudadanos de presentar proyecto de acto legislativo y de ley ante el Congreso de la República, de ordenanza ante las asambleas departamentales, de acuerdo ante los concejos municipales o distritales y de resolución ante las juntas administradoras locales, y demás resoluciones de las corporaciones de las entidades territoriales, de acuerdo con las leyes que las reglamentan, según el caso, para que sean debatidos y posteriormente aprobados, modificados o negados por la corporación pública correspondiente. </w:t>
      </w:r>
      <w:r w:rsidR="00BF79ED">
        <w:rPr>
          <w:rFonts w:ascii="Arial" w:hAnsi="Arial" w:cs="Arial"/>
          <w:sz w:val="24"/>
          <w:szCs w:val="24"/>
          <w:lang w:val="es-ES"/>
        </w:rPr>
        <w:t>(</w:t>
      </w:r>
      <w:r w:rsidR="008A0470" w:rsidRPr="008A0470">
        <w:rPr>
          <w:rFonts w:ascii="Arial" w:hAnsi="Arial" w:cs="Arial"/>
          <w:sz w:val="24"/>
          <w:szCs w:val="24"/>
          <w:lang w:val="es-ES"/>
        </w:rPr>
        <w:t>Estipulada en el artículo 2 de la Ley 134 de 1994</w:t>
      </w:r>
      <w:r w:rsidR="00BF79ED">
        <w:rPr>
          <w:rFonts w:ascii="Arial" w:hAnsi="Arial" w:cs="Arial"/>
          <w:sz w:val="24"/>
          <w:szCs w:val="24"/>
          <w:lang w:val="es-ES"/>
        </w:rPr>
        <w:t>).</w:t>
      </w:r>
    </w:p>
    <w:p w14:paraId="794DD69B" w14:textId="77777777" w:rsidR="008A0470" w:rsidRDefault="008A0470" w:rsidP="008A0470">
      <w:pPr>
        <w:spacing w:after="0" w:line="240" w:lineRule="auto"/>
        <w:jc w:val="both"/>
        <w:rPr>
          <w:rFonts w:ascii="Arial" w:hAnsi="Arial" w:cs="Arial"/>
          <w:sz w:val="24"/>
          <w:szCs w:val="24"/>
          <w:lang w:val="es-ES"/>
        </w:rPr>
      </w:pPr>
    </w:p>
    <w:p w14:paraId="3A2EFF68" w14:textId="2A417E52" w:rsidR="00F152EC" w:rsidRPr="00B0208C" w:rsidRDefault="00F152EC" w:rsidP="00F152EC">
      <w:pPr>
        <w:spacing w:after="0" w:line="240" w:lineRule="auto"/>
        <w:jc w:val="both"/>
        <w:rPr>
          <w:rFonts w:ascii="Arial" w:hAnsi="Arial" w:cs="Arial"/>
          <w:b/>
          <w:sz w:val="24"/>
          <w:szCs w:val="24"/>
          <w:lang w:val="es-ES"/>
        </w:rPr>
      </w:pPr>
      <w:r w:rsidRPr="00B0208C">
        <w:rPr>
          <w:rFonts w:ascii="Arial" w:hAnsi="Arial" w:cs="Arial"/>
          <w:b/>
          <w:sz w:val="24"/>
          <w:szCs w:val="24"/>
          <w:lang w:val="es-ES"/>
        </w:rPr>
        <w:t>5.</w:t>
      </w:r>
      <w:r w:rsidR="001933C2">
        <w:rPr>
          <w:rFonts w:ascii="Arial" w:hAnsi="Arial" w:cs="Arial"/>
          <w:b/>
          <w:sz w:val="24"/>
          <w:szCs w:val="24"/>
          <w:lang w:val="es-ES"/>
        </w:rPr>
        <w:t>7.</w:t>
      </w:r>
      <w:r w:rsidRPr="00B0208C">
        <w:rPr>
          <w:rFonts w:ascii="Arial" w:hAnsi="Arial" w:cs="Arial"/>
          <w:b/>
          <w:sz w:val="24"/>
          <w:szCs w:val="24"/>
          <w:lang w:val="es-ES"/>
        </w:rPr>
        <w:t xml:space="preserve"> PLAN DE ACCIÓN </w:t>
      </w:r>
      <w:r w:rsidR="00E608D3" w:rsidRPr="00B0208C">
        <w:rPr>
          <w:rFonts w:ascii="Arial" w:hAnsi="Arial" w:cs="Arial"/>
          <w:b/>
          <w:sz w:val="24"/>
          <w:szCs w:val="24"/>
          <w:lang w:val="es-ES"/>
        </w:rPr>
        <w:t>201</w:t>
      </w:r>
      <w:r w:rsidR="00A8166E">
        <w:rPr>
          <w:rFonts w:ascii="Arial" w:hAnsi="Arial" w:cs="Arial"/>
          <w:b/>
          <w:sz w:val="24"/>
          <w:szCs w:val="24"/>
          <w:lang w:val="es-ES"/>
        </w:rPr>
        <w:t>8</w:t>
      </w:r>
      <w:r w:rsidR="00E608D3" w:rsidRPr="00B0208C">
        <w:rPr>
          <w:rFonts w:ascii="Arial" w:hAnsi="Arial" w:cs="Arial"/>
          <w:b/>
          <w:sz w:val="24"/>
          <w:szCs w:val="24"/>
          <w:lang w:val="es-ES"/>
        </w:rPr>
        <w:t xml:space="preserve"> </w:t>
      </w:r>
      <w:r w:rsidRPr="00B0208C">
        <w:rPr>
          <w:rFonts w:ascii="Arial" w:hAnsi="Arial" w:cs="Arial"/>
          <w:b/>
          <w:sz w:val="24"/>
          <w:szCs w:val="24"/>
          <w:lang w:val="es-ES"/>
        </w:rPr>
        <w:t>SERVICIO AL CIUDADANO</w:t>
      </w:r>
    </w:p>
    <w:p w14:paraId="3808FF70" w14:textId="77777777" w:rsidR="00F152EC" w:rsidRDefault="00F152EC" w:rsidP="008A0470">
      <w:pPr>
        <w:spacing w:after="0" w:line="240" w:lineRule="auto"/>
        <w:jc w:val="both"/>
      </w:pPr>
    </w:p>
    <w:p w14:paraId="7CBFB717" w14:textId="77777777" w:rsidR="0080726D" w:rsidRDefault="0080726D" w:rsidP="008A0470">
      <w:pPr>
        <w:spacing w:after="0" w:line="240" w:lineRule="auto"/>
        <w:jc w:val="both"/>
        <w:rPr>
          <w:rFonts w:ascii="Arial" w:hAnsi="Arial" w:cs="Arial"/>
          <w:sz w:val="24"/>
          <w:szCs w:val="24"/>
          <w:lang w:val="es-ES"/>
        </w:rPr>
      </w:pPr>
    </w:p>
    <w:p w14:paraId="61DFE34A" w14:textId="26E0475B" w:rsidR="0080726D" w:rsidRDefault="00DE252A" w:rsidP="008A0470">
      <w:pPr>
        <w:spacing w:after="0" w:line="240" w:lineRule="auto"/>
        <w:jc w:val="both"/>
        <w:rPr>
          <w:rFonts w:ascii="Arial" w:hAnsi="Arial" w:cs="Arial"/>
          <w:sz w:val="24"/>
          <w:szCs w:val="24"/>
          <w:lang w:val="es-ES"/>
        </w:rPr>
      </w:pPr>
      <w:r w:rsidRPr="00DE252A">
        <w:rPr>
          <w:noProof/>
          <w:lang w:eastAsia="es-CO"/>
        </w:rPr>
        <w:lastRenderedPageBreak/>
        <w:drawing>
          <wp:inline distT="0" distB="0" distL="0" distR="0" wp14:anchorId="58176880" wp14:editId="00E6F929">
            <wp:extent cx="5612130" cy="5533476"/>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5533476"/>
                    </a:xfrm>
                    <a:prstGeom prst="rect">
                      <a:avLst/>
                    </a:prstGeom>
                    <a:noFill/>
                    <a:ln>
                      <a:noFill/>
                    </a:ln>
                  </pic:spPr>
                </pic:pic>
              </a:graphicData>
            </a:graphic>
          </wp:inline>
        </w:drawing>
      </w:r>
    </w:p>
    <w:p w14:paraId="651F8A7D" w14:textId="77777777" w:rsidR="0080726D" w:rsidRDefault="0080726D" w:rsidP="008A0470">
      <w:pPr>
        <w:spacing w:after="0" w:line="240" w:lineRule="auto"/>
        <w:jc w:val="both"/>
        <w:rPr>
          <w:rFonts w:ascii="Arial" w:hAnsi="Arial" w:cs="Arial"/>
          <w:sz w:val="24"/>
          <w:szCs w:val="24"/>
          <w:lang w:val="es-ES"/>
        </w:rPr>
      </w:pPr>
    </w:p>
    <w:p w14:paraId="0610B9E0" w14:textId="77777777" w:rsidR="0080726D" w:rsidRDefault="0080726D" w:rsidP="008A0470">
      <w:pPr>
        <w:spacing w:after="0" w:line="240" w:lineRule="auto"/>
        <w:jc w:val="both"/>
        <w:rPr>
          <w:rFonts w:ascii="Arial" w:hAnsi="Arial" w:cs="Arial"/>
          <w:sz w:val="24"/>
          <w:szCs w:val="24"/>
          <w:lang w:val="es-ES"/>
        </w:rPr>
      </w:pPr>
    </w:p>
    <w:p w14:paraId="4AB77F65" w14:textId="77777777" w:rsidR="0080726D" w:rsidRDefault="0080726D" w:rsidP="008A0470">
      <w:pPr>
        <w:spacing w:after="0" w:line="240" w:lineRule="auto"/>
        <w:jc w:val="both"/>
        <w:rPr>
          <w:rFonts w:ascii="Arial" w:hAnsi="Arial" w:cs="Arial"/>
          <w:sz w:val="24"/>
          <w:szCs w:val="24"/>
          <w:lang w:val="es-ES"/>
        </w:rPr>
      </w:pPr>
    </w:p>
    <w:p w14:paraId="7C9F284B" w14:textId="77777777" w:rsidR="0080726D" w:rsidRDefault="0080726D" w:rsidP="008A0470">
      <w:pPr>
        <w:spacing w:after="0" w:line="240" w:lineRule="auto"/>
        <w:jc w:val="both"/>
        <w:rPr>
          <w:rFonts w:ascii="Arial" w:hAnsi="Arial" w:cs="Arial"/>
          <w:sz w:val="24"/>
          <w:szCs w:val="24"/>
          <w:lang w:val="es-ES"/>
        </w:rPr>
      </w:pPr>
    </w:p>
    <w:p w14:paraId="00D9C6F3" w14:textId="77777777" w:rsidR="0080726D" w:rsidRDefault="0080726D" w:rsidP="008A0470">
      <w:pPr>
        <w:spacing w:after="0" w:line="240" w:lineRule="auto"/>
        <w:jc w:val="both"/>
        <w:rPr>
          <w:rFonts w:ascii="Arial" w:hAnsi="Arial" w:cs="Arial"/>
          <w:sz w:val="24"/>
          <w:szCs w:val="24"/>
          <w:lang w:val="es-ES"/>
        </w:rPr>
      </w:pPr>
    </w:p>
    <w:p w14:paraId="3DB21BF0" w14:textId="77777777" w:rsidR="0080726D" w:rsidRDefault="0080726D" w:rsidP="008A0470">
      <w:pPr>
        <w:spacing w:after="0" w:line="240" w:lineRule="auto"/>
        <w:jc w:val="both"/>
        <w:rPr>
          <w:rFonts w:ascii="Arial" w:hAnsi="Arial" w:cs="Arial"/>
          <w:sz w:val="24"/>
          <w:szCs w:val="24"/>
          <w:lang w:val="es-ES"/>
        </w:rPr>
      </w:pPr>
    </w:p>
    <w:p w14:paraId="07D006F8" w14:textId="77777777" w:rsidR="00E73A3B" w:rsidRDefault="00E73A3B" w:rsidP="008A0470">
      <w:pPr>
        <w:spacing w:after="0" w:line="240" w:lineRule="auto"/>
        <w:jc w:val="both"/>
        <w:rPr>
          <w:rFonts w:ascii="Arial" w:hAnsi="Arial" w:cs="Arial"/>
          <w:sz w:val="24"/>
          <w:szCs w:val="24"/>
          <w:lang w:val="es-ES"/>
        </w:rPr>
      </w:pPr>
    </w:p>
    <w:p w14:paraId="52A81A8E" w14:textId="77777777" w:rsidR="00E73A3B" w:rsidRDefault="00E73A3B" w:rsidP="008A0470">
      <w:pPr>
        <w:spacing w:after="0" w:line="240" w:lineRule="auto"/>
        <w:jc w:val="both"/>
        <w:rPr>
          <w:rFonts w:ascii="Arial" w:hAnsi="Arial" w:cs="Arial"/>
          <w:sz w:val="24"/>
          <w:szCs w:val="24"/>
          <w:lang w:val="es-ES"/>
        </w:rPr>
      </w:pPr>
    </w:p>
    <w:p w14:paraId="0D3A256F" w14:textId="77777777" w:rsidR="0080726D" w:rsidRDefault="0080726D" w:rsidP="008A0470">
      <w:pPr>
        <w:spacing w:after="0" w:line="240" w:lineRule="auto"/>
        <w:jc w:val="both"/>
        <w:rPr>
          <w:rFonts w:ascii="Arial" w:hAnsi="Arial" w:cs="Arial"/>
          <w:sz w:val="24"/>
          <w:szCs w:val="24"/>
          <w:lang w:val="es-ES"/>
        </w:rPr>
      </w:pPr>
    </w:p>
    <w:p w14:paraId="39F39D73" w14:textId="77777777" w:rsidR="0080726D" w:rsidRDefault="0080726D" w:rsidP="008A0470">
      <w:pPr>
        <w:spacing w:after="0" w:line="240" w:lineRule="auto"/>
        <w:jc w:val="both"/>
        <w:rPr>
          <w:rFonts w:ascii="Arial" w:hAnsi="Arial" w:cs="Arial"/>
          <w:sz w:val="24"/>
          <w:szCs w:val="24"/>
          <w:lang w:val="es-ES"/>
        </w:rPr>
      </w:pPr>
    </w:p>
    <w:p w14:paraId="083E0E29" w14:textId="08A1754E" w:rsidR="008A0470" w:rsidRPr="00320300" w:rsidRDefault="00AA3C59" w:rsidP="00320300">
      <w:pPr>
        <w:spacing w:after="0" w:line="240" w:lineRule="auto"/>
        <w:jc w:val="center"/>
        <w:rPr>
          <w:rFonts w:ascii="Arial" w:hAnsi="Arial" w:cs="Arial"/>
          <w:b/>
          <w:sz w:val="24"/>
          <w:szCs w:val="24"/>
          <w:lang w:val="es-ES"/>
        </w:rPr>
      </w:pPr>
      <w:r>
        <w:rPr>
          <w:rFonts w:ascii="Arial" w:hAnsi="Arial" w:cs="Arial"/>
          <w:b/>
          <w:sz w:val="24"/>
          <w:szCs w:val="24"/>
          <w:lang w:val="es-ES"/>
        </w:rPr>
        <w:t>6</w:t>
      </w:r>
      <w:r w:rsidR="00D4137C" w:rsidRPr="00320300">
        <w:rPr>
          <w:rFonts w:ascii="Arial" w:hAnsi="Arial" w:cs="Arial"/>
          <w:b/>
          <w:sz w:val="24"/>
          <w:szCs w:val="24"/>
          <w:lang w:val="es-ES"/>
        </w:rPr>
        <w:t xml:space="preserve">. </w:t>
      </w:r>
      <w:r w:rsidR="008A0470" w:rsidRPr="00320300">
        <w:rPr>
          <w:rFonts w:ascii="Arial" w:hAnsi="Arial" w:cs="Arial"/>
          <w:b/>
          <w:sz w:val="24"/>
          <w:szCs w:val="24"/>
          <w:lang w:val="es-ES"/>
        </w:rPr>
        <w:t>ESCENARIOS PARA DEMOCRATIZAR LA PARTICIPACION CIUDADANA</w:t>
      </w:r>
    </w:p>
    <w:p w14:paraId="2AC8DF6E" w14:textId="77777777" w:rsidR="00027265" w:rsidRPr="00217433" w:rsidRDefault="00027265" w:rsidP="008A0470">
      <w:pPr>
        <w:spacing w:after="0" w:line="240" w:lineRule="auto"/>
        <w:jc w:val="both"/>
        <w:rPr>
          <w:rFonts w:ascii="Arial" w:hAnsi="Arial" w:cs="Arial"/>
          <w:color w:val="FF0000"/>
          <w:sz w:val="24"/>
          <w:szCs w:val="24"/>
          <w:lang w:val="es-ES"/>
        </w:rPr>
      </w:pPr>
    </w:p>
    <w:p w14:paraId="0D63A9F6" w14:textId="03EB717B" w:rsidR="00217433" w:rsidRDefault="00027265" w:rsidP="00B033EE">
      <w:pPr>
        <w:spacing w:after="0" w:line="240" w:lineRule="auto"/>
        <w:jc w:val="both"/>
        <w:rPr>
          <w:rFonts w:ascii="Arial" w:hAnsi="Arial" w:cs="Arial"/>
          <w:sz w:val="24"/>
          <w:szCs w:val="24"/>
          <w:lang w:val="es-ES"/>
        </w:rPr>
      </w:pPr>
      <w:r w:rsidRPr="00027265">
        <w:rPr>
          <w:rFonts w:ascii="Arial" w:hAnsi="Arial" w:cs="Arial"/>
          <w:sz w:val="24"/>
          <w:szCs w:val="24"/>
          <w:lang w:val="es-ES"/>
        </w:rPr>
        <w:lastRenderedPageBreak/>
        <w:t xml:space="preserve">Teniendo en cuenta que la participación ciudadana es un conjunto de mecanismos que impulsan el desarrollo y la democracia participativa a través de la </w:t>
      </w:r>
      <w:r w:rsidR="00B033EE">
        <w:rPr>
          <w:rFonts w:ascii="Arial" w:hAnsi="Arial" w:cs="Arial"/>
          <w:sz w:val="24"/>
          <w:szCs w:val="24"/>
          <w:lang w:val="es-ES"/>
        </w:rPr>
        <w:t>i</w:t>
      </w:r>
      <w:r w:rsidR="00B033EE" w:rsidRPr="00027265">
        <w:rPr>
          <w:rFonts w:ascii="Arial" w:hAnsi="Arial" w:cs="Arial"/>
          <w:sz w:val="24"/>
          <w:szCs w:val="24"/>
          <w:lang w:val="es-ES"/>
        </w:rPr>
        <w:t>ntegración de</w:t>
      </w:r>
      <w:r w:rsidRPr="00027265">
        <w:rPr>
          <w:rFonts w:ascii="Arial" w:hAnsi="Arial" w:cs="Arial"/>
          <w:sz w:val="24"/>
          <w:szCs w:val="24"/>
          <w:lang w:val="es-ES"/>
        </w:rPr>
        <w:t xml:space="preserve"> la </w:t>
      </w:r>
      <w:r>
        <w:rPr>
          <w:rFonts w:ascii="Arial" w:hAnsi="Arial" w:cs="Arial"/>
          <w:sz w:val="24"/>
          <w:szCs w:val="24"/>
          <w:lang w:val="es-ES"/>
        </w:rPr>
        <w:t>sociedad</w:t>
      </w:r>
      <w:r w:rsidRPr="00027265">
        <w:rPr>
          <w:rFonts w:ascii="Arial" w:hAnsi="Arial" w:cs="Arial"/>
          <w:sz w:val="24"/>
          <w:szCs w:val="24"/>
          <w:lang w:val="es-ES"/>
        </w:rPr>
        <w:t xml:space="preserve"> a las actividades desarrolladas por las Entidades Públicas</w:t>
      </w:r>
      <w:r>
        <w:rPr>
          <w:rFonts w:ascii="Arial" w:hAnsi="Arial" w:cs="Arial"/>
          <w:sz w:val="24"/>
          <w:szCs w:val="24"/>
          <w:lang w:val="es-ES"/>
        </w:rPr>
        <w:t xml:space="preserve">; </w:t>
      </w:r>
      <w:r w:rsidRPr="00027265">
        <w:rPr>
          <w:rFonts w:ascii="Arial" w:hAnsi="Arial" w:cs="Arial"/>
          <w:sz w:val="24"/>
          <w:szCs w:val="24"/>
          <w:lang w:val="es-ES"/>
        </w:rPr>
        <w:t xml:space="preserve">estos mecanismos </w:t>
      </w:r>
      <w:r w:rsidR="00B033EE" w:rsidRPr="00027265">
        <w:rPr>
          <w:rFonts w:ascii="Arial" w:hAnsi="Arial" w:cs="Arial"/>
          <w:sz w:val="24"/>
          <w:szCs w:val="24"/>
          <w:lang w:val="es-ES"/>
        </w:rPr>
        <w:t>permiten</w:t>
      </w:r>
      <w:r w:rsidRPr="00027265">
        <w:rPr>
          <w:rFonts w:ascii="Arial" w:hAnsi="Arial" w:cs="Arial"/>
          <w:sz w:val="24"/>
          <w:szCs w:val="24"/>
          <w:lang w:val="es-ES"/>
        </w:rPr>
        <w:t xml:space="preserve"> que la población acceda a las decisiones del gobierno de manera</w:t>
      </w:r>
      <w:r>
        <w:rPr>
          <w:rFonts w:ascii="Arial" w:hAnsi="Arial" w:cs="Arial"/>
          <w:sz w:val="24"/>
          <w:szCs w:val="24"/>
          <w:lang w:val="es-ES"/>
        </w:rPr>
        <w:t xml:space="preserve"> </w:t>
      </w:r>
      <w:r w:rsidRPr="00027265">
        <w:rPr>
          <w:rFonts w:ascii="Arial" w:hAnsi="Arial" w:cs="Arial"/>
          <w:sz w:val="24"/>
          <w:szCs w:val="24"/>
          <w:lang w:val="es-ES"/>
        </w:rPr>
        <w:t>independiente sin necesidad de formar parte de la administración pública.</w:t>
      </w:r>
    </w:p>
    <w:p w14:paraId="3AC59306" w14:textId="77777777" w:rsidR="00027265" w:rsidRPr="00B033EE" w:rsidRDefault="00027265" w:rsidP="008A0470">
      <w:pPr>
        <w:spacing w:after="0" w:line="240" w:lineRule="auto"/>
        <w:jc w:val="both"/>
        <w:rPr>
          <w:rFonts w:ascii="Arial" w:hAnsi="Arial" w:cs="Arial"/>
          <w:b/>
          <w:sz w:val="24"/>
          <w:szCs w:val="24"/>
          <w:lang w:val="es-ES"/>
        </w:rPr>
      </w:pPr>
    </w:p>
    <w:p w14:paraId="437BFB17" w14:textId="77777777"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D4137C" w:rsidRPr="00B033EE">
        <w:rPr>
          <w:rFonts w:ascii="Arial" w:hAnsi="Arial" w:cs="Arial"/>
          <w:b/>
          <w:sz w:val="24"/>
          <w:szCs w:val="24"/>
          <w:lang w:val="es-ES"/>
        </w:rPr>
        <w:t xml:space="preserve">.1 </w:t>
      </w:r>
      <w:r w:rsidR="008A0470" w:rsidRPr="00B033EE">
        <w:rPr>
          <w:rFonts w:ascii="Arial" w:hAnsi="Arial" w:cs="Arial"/>
          <w:b/>
          <w:sz w:val="24"/>
          <w:szCs w:val="24"/>
          <w:lang w:val="es-ES"/>
        </w:rPr>
        <w:t>RENDICIÓN DE CUENTAS</w:t>
      </w:r>
    </w:p>
    <w:p w14:paraId="065C6817" w14:textId="77777777" w:rsidR="008A0470" w:rsidRPr="008A0470" w:rsidRDefault="008A0470" w:rsidP="008A0470">
      <w:pPr>
        <w:spacing w:after="0" w:line="240" w:lineRule="auto"/>
        <w:jc w:val="both"/>
        <w:rPr>
          <w:rFonts w:ascii="Arial" w:hAnsi="Arial" w:cs="Arial"/>
          <w:sz w:val="24"/>
          <w:szCs w:val="24"/>
          <w:lang w:val="es-ES"/>
        </w:rPr>
      </w:pPr>
    </w:p>
    <w:p w14:paraId="2211FFD1" w14:textId="7A6D2D95"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La Ley 1474 de 2011 (anticorrupción), Art. 78, como parte de la democratización de la administración pública y en el Documento CONPES 3654 de 2010 “POLÍTICA DE RENDICIÓN DE CUENTAS DE LA RAMA EJECUTIVA A LOS CIUDADANOS”, señalan la obligatoriedad de todos los organismos de la administración pública de desarrollar su gestión conforme a los principios de democracia participativa y democratización de la gestión pública. Este proceso es permanente, exige organizar varias acciones de encuentro y comunicación presenciales y no presenciales que garanticen la información, </w:t>
      </w:r>
      <w:r w:rsidR="002A69FA">
        <w:rPr>
          <w:rFonts w:ascii="Arial" w:hAnsi="Arial" w:cs="Arial"/>
          <w:sz w:val="24"/>
          <w:szCs w:val="24"/>
          <w:lang w:val="es-ES"/>
        </w:rPr>
        <w:t>el dialogo,</w:t>
      </w:r>
      <w:r w:rsidRPr="008A0470">
        <w:rPr>
          <w:rFonts w:ascii="Arial" w:hAnsi="Arial" w:cs="Arial"/>
          <w:sz w:val="24"/>
          <w:szCs w:val="24"/>
          <w:lang w:val="es-ES"/>
        </w:rPr>
        <w:t xml:space="preserve"> y la deliberación con los ciudadanos, estas acciones pueden ser:</w:t>
      </w:r>
    </w:p>
    <w:p w14:paraId="278FB704" w14:textId="77777777" w:rsidR="008A0470" w:rsidRPr="008A0470" w:rsidRDefault="008A0470" w:rsidP="008A0470">
      <w:pPr>
        <w:spacing w:after="0" w:line="240" w:lineRule="auto"/>
        <w:jc w:val="both"/>
        <w:rPr>
          <w:rFonts w:ascii="Arial" w:hAnsi="Arial" w:cs="Arial"/>
          <w:sz w:val="24"/>
          <w:szCs w:val="24"/>
          <w:lang w:val="es-ES"/>
        </w:rPr>
      </w:pPr>
    </w:p>
    <w:p w14:paraId="4F6CCFDF" w14:textId="77777777" w:rsidR="008A0470" w:rsidRPr="00D4137C"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Reuniones zonales</w:t>
      </w:r>
    </w:p>
    <w:p w14:paraId="1C6F796D" w14:textId="77777777" w:rsidR="008A0470" w:rsidRPr="00D4137C"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 xml:space="preserve">Foros de discusión por proyectos, temas o servicios </w:t>
      </w:r>
    </w:p>
    <w:p w14:paraId="7B921526" w14:textId="77777777" w:rsidR="008A0470" w:rsidRPr="00D4137C"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Mesas de trabajo temáticas</w:t>
      </w:r>
    </w:p>
    <w:p w14:paraId="2E4248BE" w14:textId="77777777" w:rsidR="008A0470" w:rsidRPr="00D4137C"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Boletines virtuales o publicados</w:t>
      </w:r>
    </w:p>
    <w:p w14:paraId="3FED7744" w14:textId="77777777" w:rsidR="008A0470" w:rsidRPr="00D4137C"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Programas radiales o de televisión comunitarios o nacionales</w:t>
      </w:r>
    </w:p>
    <w:p w14:paraId="1405482B" w14:textId="77777777" w:rsidR="008A0470" w:rsidRPr="00D4137C"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Ferias de la gestión, en las cuales se expongan resultados de los planes y servicios</w:t>
      </w:r>
    </w:p>
    <w:p w14:paraId="29AE52A5" w14:textId="77777777" w:rsidR="008A0470" w:rsidRPr="00D4137C"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Periódicos murales o carteleras didácticas</w:t>
      </w:r>
    </w:p>
    <w:p w14:paraId="1FA54030" w14:textId="5CC800A0" w:rsidR="008A0470" w:rsidRPr="00D4137C"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Noticias en pre</w:t>
      </w:r>
      <w:r w:rsidR="002A69FA">
        <w:rPr>
          <w:rFonts w:ascii="Arial" w:hAnsi="Arial" w:cs="Arial"/>
          <w:sz w:val="24"/>
          <w:szCs w:val="24"/>
          <w:lang w:val="es-ES"/>
        </w:rPr>
        <w:t>n</w:t>
      </w:r>
      <w:r w:rsidRPr="00D4137C">
        <w:rPr>
          <w:rFonts w:ascii="Arial" w:hAnsi="Arial" w:cs="Arial"/>
          <w:sz w:val="24"/>
          <w:szCs w:val="24"/>
          <w:lang w:val="es-ES"/>
        </w:rPr>
        <w:t>sa local o nacional</w:t>
      </w:r>
    </w:p>
    <w:p w14:paraId="219C266A" w14:textId="77777777" w:rsidR="008A0470" w:rsidRPr="00D4137C"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 xml:space="preserve">Interacción en línea a través de varios mecanismos como chat, videoclips, diapositivas, foros, blogs </w:t>
      </w:r>
    </w:p>
    <w:p w14:paraId="7E7A7417" w14:textId="77777777" w:rsidR="008A0470" w:rsidRPr="00D4137C"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Audiencias públicas para cerrar el proceso con los resultados de una vigencia anual</w:t>
      </w:r>
    </w:p>
    <w:p w14:paraId="3AC4906A" w14:textId="77777777" w:rsidR="008A0470" w:rsidRDefault="008A0470" w:rsidP="008A0470">
      <w:pPr>
        <w:spacing w:after="0" w:line="240" w:lineRule="auto"/>
        <w:jc w:val="both"/>
        <w:rPr>
          <w:rFonts w:ascii="Arial" w:hAnsi="Arial" w:cs="Arial"/>
          <w:sz w:val="24"/>
          <w:szCs w:val="24"/>
          <w:lang w:val="es-ES"/>
        </w:rPr>
      </w:pPr>
    </w:p>
    <w:p w14:paraId="30619C4E" w14:textId="77777777" w:rsidR="00591469" w:rsidRDefault="00591469" w:rsidP="008A0470">
      <w:pPr>
        <w:spacing w:after="0" w:line="240" w:lineRule="auto"/>
        <w:jc w:val="both"/>
        <w:rPr>
          <w:rFonts w:ascii="Arial" w:hAnsi="Arial" w:cs="Arial"/>
          <w:sz w:val="24"/>
          <w:szCs w:val="24"/>
          <w:lang w:val="es-ES"/>
        </w:rPr>
      </w:pPr>
    </w:p>
    <w:p w14:paraId="2BB61C8D" w14:textId="77777777" w:rsidR="00591469" w:rsidRDefault="00591469" w:rsidP="008A0470">
      <w:pPr>
        <w:spacing w:after="0" w:line="240" w:lineRule="auto"/>
        <w:jc w:val="both"/>
        <w:rPr>
          <w:rFonts w:ascii="Arial" w:hAnsi="Arial" w:cs="Arial"/>
          <w:sz w:val="24"/>
          <w:szCs w:val="24"/>
          <w:lang w:val="es-ES"/>
        </w:rPr>
      </w:pPr>
    </w:p>
    <w:p w14:paraId="04721A41" w14:textId="77777777" w:rsidR="00591469" w:rsidRDefault="00591469" w:rsidP="008A0470">
      <w:pPr>
        <w:spacing w:after="0" w:line="240" w:lineRule="auto"/>
        <w:jc w:val="both"/>
        <w:rPr>
          <w:rFonts w:ascii="Arial" w:hAnsi="Arial" w:cs="Arial"/>
          <w:sz w:val="24"/>
          <w:szCs w:val="24"/>
          <w:lang w:val="es-ES"/>
        </w:rPr>
      </w:pPr>
    </w:p>
    <w:p w14:paraId="2865D89A" w14:textId="77777777" w:rsidR="00591469" w:rsidRPr="008A0470" w:rsidRDefault="00591469" w:rsidP="008A0470">
      <w:pPr>
        <w:spacing w:after="0" w:line="240" w:lineRule="auto"/>
        <w:jc w:val="both"/>
        <w:rPr>
          <w:rFonts w:ascii="Arial" w:hAnsi="Arial" w:cs="Arial"/>
          <w:sz w:val="24"/>
          <w:szCs w:val="24"/>
          <w:lang w:val="es-ES"/>
        </w:rPr>
      </w:pPr>
    </w:p>
    <w:p w14:paraId="21E5084E" w14:textId="77777777" w:rsidR="008A0470" w:rsidRPr="008A0470" w:rsidRDefault="008A0470" w:rsidP="008A0470">
      <w:pPr>
        <w:spacing w:after="0" w:line="240" w:lineRule="auto"/>
        <w:jc w:val="both"/>
        <w:rPr>
          <w:rFonts w:ascii="Arial" w:hAnsi="Arial" w:cs="Arial"/>
          <w:sz w:val="24"/>
          <w:szCs w:val="24"/>
          <w:lang w:val="es-ES"/>
        </w:rPr>
      </w:pPr>
    </w:p>
    <w:p w14:paraId="6A7C4AFC" w14:textId="77777777"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D4137C" w:rsidRPr="00B033EE">
        <w:rPr>
          <w:rFonts w:ascii="Arial" w:hAnsi="Arial" w:cs="Arial"/>
          <w:b/>
          <w:sz w:val="24"/>
          <w:szCs w:val="24"/>
          <w:lang w:val="es-ES"/>
        </w:rPr>
        <w:t>.2 ELEMENTOS DE LA RENDICIÓN DE CUENTAS</w:t>
      </w:r>
    </w:p>
    <w:p w14:paraId="3D559DA8" w14:textId="77777777" w:rsidR="008A0470" w:rsidRPr="008A0470" w:rsidRDefault="008A0470" w:rsidP="008A0470">
      <w:pPr>
        <w:spacing w:after="0" w:line="240" w:lineRule="auto"/>
        <w:jc w:val="both"/>
        <w:rPr>
          <w:rFonts w:ascii="Arial" w:hAnsi="Arial" w:cs="Arial"/>
          <w:sz w:val="24"/>
          <w:szCs w:val="24"/>
          <w:lang w:val="es-ES"/>
        </w:rPr>
      </w:pPr>
    </w:p>
    <w:p w14:paraId="188E1664" w14:textId="77777777" w:rsidR="008A0470" w:rsidRPr="00671BA8" w:rsidRDefault="008A0470" w:rsidP="00A80A3E">
      <w:pPr>
        <w:pStyle w:val="Prrafodelista"/>
        <w:numPr>
          <w:ilvl w:val="0"/>
          <w:numId w:val="6"/>
        </w:numPr>
        <w:spacing w:after="0" w:line="240" w:lineRule="auto"/>
        <w:jc w:val="both"/>
        <w:rPr>
          <w:rFonts w:ascii="Arial" w:hAnsi="Arial" w:cs="Arial"/>
          <w:sz w:val="24"/>
          <w:szCs w:val="24"/>
          <w:lang w:val="es-ES"/>
        </w:rPr>
      </w:pPr>
      <w:r w:rsidRPr="00B033EE">
        <w:rPr>
          <w:rFonts w:ascii="Arial" w:hAnsi="Arial" w:cs="Arial"/>
          <w:b/>
          <w:sz w:val="24"/>
          <w:szCs w:val="24"/>
          <w:lang w:val="es-ES"/>
        </w:rPr>
        <w:t>Información</w:t>
      </w:r>
      <w:r w:rsidRPr="00671BA8">
        <w:rPr>
          <w:rFonts w:ascii="Arial" w:hAnsi="Arial" w:cs="Arial"/>
          <w:sz w:val="24"/>
          <w:szCs w:val="24"/>
          <w:lang w:val="es-ES"/>
        </w:rPr>
        <w:t>: Generación de datos y contenidos sobre la gestión, el resultado de esta y el cumplimiento de las metas misionales y las asociadas al Plan Nacional de Desarrollo.</w:t>
      </w:r>
    </w:p>
    <w:p w14:paraId="1DFDC46F" w14:textId="77777777" w:rsidR="008A0470" w:rsidRPr="008A0470" w:rsidRDefault="008A0470" w:rsidP="008A0470">
      <w:pPr>
        <w:spacing w:after="0" w:line="240" w:lineRule="auto"/>
        <w:jc w:val="both"/>
        <w:rPr>
          <w:rFonts w:ascii="Arial" w:hAnsi="Arial" w:cs="Arial"/>
          <w:sz w:val="24"/>
          <w:szCs w:val="24"/>
          <w:lang w:val="es-ES"/>
        </w:rPr>
      </w:pPr>
    </w:p>
    <w:p w14:paraId="2B65A274" w14:textId="77777777" w:rsidR="008A0470" w:rsidRPr="00671BA8" w:rsidRDefault="008A0470" w:rsidP="00A80A3E">
      <w:pPr>
        <w:pStyle w:val="Prrafodelista"/>
        <w:numPr>
          <w:ilvl w:val="0"/>
          <w:numId w:val="6"/>
        </w:numPr>
        <w:spacing w:after="0" w:line="240" w:lineRule="auto"/>
        <w:jc w:val="both"/>
        <w:rPr>
          <w:rFonts w:ascii="Arial" w:hAnsi="Arial" w:cs="Arial"/>
          <w:sz w:val="24"/>
          <w:szCs w:val="24"/>
          <w:lang w:val="es-ES"/>
        </w:rPr>
      </w:pPr>
      <w:r w:rsidRPr="00B033EE">
        <w:rPr>
          <w:rFonts w:ascii="Arial" w:hAnsi="Arial" w:cs="Arial"/>
          <w:b/>
          <w:sz w:val="24"/>
          <w:szCs w:val="24"/>
          <w:lang w:val="es-ES"/>
        </w:rPr>
        <w:t>Diálogo</w:t>
      </w:r>
      <w:r w:rsidRPr="00671BA8">
        <w:rPr>
          <w:rFonts w:ascii="Arial" w:hAnsi="Arial" w:cs="Arial"/>
          <w:sz w:val="24"/>
          <w:szCs w:val="24"/>
          <w:lang w:val="es-ES"/>
        </w:rPr>
        <w:t xml:space="preserve">: Es aquella práctica en que el Ministerio, después de entregar la información, da explicaciones y justificaciones o responde las inquietudes </w:t>
      </w:r>
      <w:r w:rsidRPr="00671BA8">
        <w:rPr>
          <w:rFonts w:ascii="Arial" w:hAnsi="Arial" w:cs="Arial"/>
          <w:sz w:val="24"/>
          <w:szCs w:val="24"/>
          <w:lang w:val="es-ES"/>
        </w:rPr>
        <w:lastRenderedPageBreak/>
        <w:t>de los ciudadanos frente a sus acciones y decisiones en espacios (presenciales, segmentados o focalizados o virtuales).</w:t>
      </w:r>
    </w:p>
    <w:p w14:paraId="75160498" w14:textId="77777777" w:rsidR="008A0470" w:rsidRPr="008A0470" w:rsidRDefault="008A0470" w:rsidP="008A0470">
      <w:pPr>
        <w:spacing w:after="0" w:line="240" w:lineRule="auto"/>
        <w:jc w:val="both"/>
        <w:rPr>
          <w:rFonts w:ascii="Arial" w:hAnsi="Arial" w:cs="Arial"/>
          <w:sz w:val="24"/>
          <w:szCs w:val="24"/>
          <w:lang w:val="es-ES"/>
        </w:rPr>
      </w:pPr>
    </w:p>
    <w:p w14:paraId="359CCE16" w14:textId="6CEA09E1" w:rsidR="00932F6A" w:rsidRPr="00932F6A" w:rsidRDefault="008A0470" w:rsidP="00A80A3E">
      <w:pPr>
        <w:pStyle w:val="Prrafodelista"/>
        <w:numPr>
          <w:ilvl w:val="0"/>
          <w:numId w:val="6"/>
        </w:numPr>
        <w:spacing w:after="0" w:line="240" w:lineRule="auto"/>
        <w:jc w:val="both"/>
        <w:rPr>
          <w:rFonts w:ascii="Arial" w:hAnsi="Arial" w:cs="Arial"/>
          <w:sz w:val="24"/>
          <w:szCs w:val="24"/>
          <w:lang w:val="es-ES"/>
        </w:rPr>
      </w:pPr>
      <w:r w:rsidRPr="00B033EE">
        <w:rPr>
          <w:rFonts w:ascii="Arial" w:hAnsi="Arial" w:cs="Arial"/>
          <w:b/>
          <w:sz w:val="24"/>
          <w:szCs w:val="24"/>
          <w:lang w:val="es-ES"/>
        </w:rPr>
        <w:t>Incentivo</w:t>
      </w:r>
      <w:r w:rsidRPr="00671BA8">
        <w:rPr>
          <w:rFonts w:ascii="Arial" w:hAnsi="Arial" w:cs="Arial"/>
          <w:sz w:val="24"/>
          <w:szCs w:val="24"/>
          <w:lang w:val="es-ES"/>
        </w:rPr>
        <w:t>: Son aquellas acciones que refuerzan al interior el comportamiento de los servidores públicos y ciudadanos hacia el proceso de rendición de cuentas. Los incentivos están orientados a motivar la realización del proceso de rendición de cuentas, promoviendo comportamientos instituciones para su cualificación mediante la capacitación, el acompañamiento y el reconocimiento de experiencias.</w:t>
      </w:r>
    </w:p>
    <w:p w14:paraId="6FDB2776" w14:textId="77777777" w:rsidR="008A0470" w:rsidRPr="008A0470" w:rsidRDefault="008A0470" w:rsidP="008A0470">
      <w:pPr>
        <w:spacing w:after="0" w:line="240" w:lineRule="auto"/>
        <w:jc w:val="both"/>
        <w:rPr>
          <w:rFonts w:ascii="Arial" w:hAnsi="Arial" w:cs="Arial"/>
          <w:sz w:val="24"/>
          <w:szCs w:val="24"/>
          <w:lang w:val="es-ES"/>
        </w:rPr>
      </w:pPr>
    </w:p>
    <w:p w14:paraId="60D0E4CB" w14:textId="1DBD5C12" w:rsidR="003D5367" w:rsidRPr="003D5367" w:rsidRDefault="003D5367" w:rsidP="008A0470">
      <w:pPr>
        <w:spacing w:after="0" w:line="240" w:lineRule="auto"/>
        <w:jc w:val="both"/>
        <w:rPr>
          <w:rFonts w:ascii="Arial" w:hAnsi="Arial" w:cs="Arial"/>
          <w:b/>
          <w:sz w:val="24"/>
          <w:szCs w:val="24"/>
          <w:lang w:val="es-ES"/>
        </w:rPr>
      </w:pPr>
      <w:r w:rsidRPr="003D5367">
        <w:rPr>
          <w:rFonts w:ascii="Arial" w:hAnsi="Arial" w:cs="Arial"/>
          <w:b/>
          <w:sz w:val="24"/>
          <w:szCs w:val="24"/>
          <w:lang w:val="es-ES"/>
        </w:rPr>
        <w:t xml:space="preserve">6.3 PLAN DE ACCIÓN </w:t>
      </w:r>
      <w:r w:rsidR="009F6709">
        <w:rPr>
          <w:rFonts w:ascii="Arial" w:hAnsi="Arial" w:cs="Arial"/>
          <w:b/>
          <w:sz w:val="24"/>
          <w:szCs w:val="24"/>
          <w:lang w:val="es-ES"/>
        </w:rPr>
        <w:t xml:space="preserve">2018 </w:t>
      </w:r>
      <w:r w:rsidRPr="003D5367">
        <w:rPr>
          <w:rFonts w:ascii="Arial" w:hAnsi="Arial" w:cs="Arial"/>
          <w:b/>
          <w:sz w:val="24"/>
          <w:szCs w:val="24"/>
          <w:lang w:val="es-ES"/>
        </w:rPr>
        <w:t>PARTICIPACION CIUDADANA</w:t>
      </w:r>
    </w:p>
    <w:p w14:paraId="48E621D4" w14:textId="77777777" w:rsidR="003D5367" w:rsidRDefault="003D5367" w:rsidP="008A0470">
      <w:pPr>
        <w:spacing w:after="0" w:line="240" w:lineRule="auto"/>
        <w:jc w:val="both"/>
        <w:rPr>
          <w:rFonts w:ascii="Arial" w:hAnsi="Arial" w:cs="Arial"/>
          <w:sz w:val="24"/>
          <w:szCs w:val="24"/>
          <w:lang w:val="es-ES"/>
        </w:rPr>
      </w:pPr>
    </w:p>
    <w:p w14:paraId="3FAC92F0" w14:textId="210B1F9C" w:rsidR="003D5367" w:rsidRPr="00C629A2" w:rsidRDefault="00C629A2" w:rsidP="008A0470">
      <w:pPr>
        <w:spacing w:after="0" w:line="240" w:lineRule="auto"/>
        <w:jc w:val="both"/>
        <w:rPr>
          <w:rFonts w:ascii="Arial" w:hAnsi="Arial" w:cs="Arial"/>
          <w:sz w:val="24"/>
          <w:szCs w:val="24"/>
          <w:lang w:val="es-ES"/>
        </w:rPr>
      </w:pPr>
      <w:r w:rsidRPr="00C629A2">
        <w:rPr>
          <w:rFonts w:ascii="Arial" w:hAnsi="Arial" w:cs="Arial"/>
          <w:sz w:val="24"/>
          <w:szCs w:val="24"/>
          <w:lang w:val="es-ES"/>
        </w:rPr>
        <w:t xml:space="preserve">El plan de Participación Ciudadana </w:t>
      </w:r>
      <w:r>
        <w:rPr>
          <w:rFonts w:ascii="Arial" w:hAnsi="Arial" w:cs="Arial"/>
          <w:sz w:val="24"/>
          <w:szCs w:val="24"/>
          <w:lang w:val="es-ES"/>
        </w:rPr>
        <w:t>se estructurará  en coordinación con las Dependencias Misionales del Ministerio de Agricultura y Desarrollo Rural de conformidad con los lineamientos impartidos por el Departamento Administrativo de la Función Pública, en la reunión de capacitación realizada el 17 de enero de 2019 sobre la elaboración del Plan Anticorrupción en sus componentes de Rendición de Cuentas, Racionalización de Trámites y Participación Ciudadana.</w:t>
      </w:r>
    </w:p>
    <w:p w14:paraId="5A8DE19E" w14:textId="77777777" w:rsidR="003D5367" w:rsidRDefault="003D5367" w:rsidP="008A0470">
      <w:pPr>
        <w:spacing w:after="0" w:line="240" w:lineRule="auto"/>
        <w:jc w:val="both"/>
        <w:rPr>
          <w:rFonts w:ascii="Arial" w:hAnsi="Arial" w:cs="Arial"/>
          <w:sz w:val="24"/>
          <w:szCs w:val="24"/>
          <w:lang w:val="es-ES"/>
        </w:rPr>
      </w:pPr>
    </w:p>
    <w:p w14:paraId="101561D6" w14:textId="77777777" w:rsidR="003D5367" w:rsidRDefault="003D5367" w:rsidP="008A0470">
      <w:pPr>
        <w:spacing w:after="0" w:line="240" w:lineRule="auto"/>
        <w:jc w:val="both"/>
        <w:rPr>
          <w:rFonts w:ascii="Arial" w:hAnsi="Arial" w:cs="Arial"/>
          <w:sz w:val="24"/>
          <w:szCs w:val="24"/>
          <w:lang w:val="es-ES"/>
        </w:rPr>
      </w:pPr>
    </w:p>
    <w:p w14:paraId="1F5716C0" w14:textId="77777777" w:rsidR="003D5367" w:rsidRDefault="003D5367" w:rsidP="008A0470">
      <w:pPr>
        <w:spacing w:after="0" w:line="240" w:lineRule="auto"/>
        <w:jc w:val="both"/>
        <w:rPr>
          <w:rFonts w:ascii="Arial" w:hAnsi="Arial" w:cs="Arial"/>
          <w:sz w:val="24"/>
          <w:szCs w:val="24"/>
          <w:lang w:val="es-ES"/>
        </w:rPr>
      </w:pPr>
    </w:p>
    <w:p w14:paraId="6B108C94" w14:textId="77777777" w:rsidR="003D5367" w:rsidRDefault="003D5367" w:rsidP="008A0470">
      <w:pPr>
        <w:spacing w:after="0" w:line="240" w:lineRule="auto"/>
        <w:jc w:val="both"/>
        <w:rPr>
          <w:rFonts w:ascii="Arial" w:hAnsi="Arial" w:cs="Arial"/>
          <w:sz w:val="24"/>
          <w:szCs w:val="24"/>
          <w:lang w:val="es-ES"/>
        </w:rPr>
      </w:pPr>
    </w:p>
    <w:p w14:paraId="74EDF8E2" w14:textId="77777777" w:rsidR="003D5367" w:rsidRDefault="003D5367" w:rsidP="008A0470">
      <w:pPr>
        <w:spacing w:after="0" w:line="240" w:lineRule="auto"/>
        <w:jc w:val="both"/>
        <w:rPr>
          <w:rFonts w:ascii="Arial" w:hAnsi="Arial" w:cs="Arial"/>
          <w:sz w:val="24"/>
          <w:szCs w:val="24"/>
          <w:lang w:val="es-ES"/>
        </w:rPr>
      </w:pPr>
    </w:p>
    <w:p w14:paraId="6871DE53" w14:textId="77777777" w:rsidR="003D5367" w:rsidRDefault="003D5367" w:rsidP="008A0470">
      <w:pPr>
        <w:spacing w:after="0" w:line="240" w:lineRule="auto"/>
        <w:jc w:val="both"/>
        <w:rPr>
          <w:rFonts w:ascii="Arial" w:hAnsi="Arial" w:cs="Arial"/>
          <w:sz w:val="24"/>
          <w:szCs w:val="24"/>
          <w:lang w:val="es-ES"/>
        </w:rPr>
      </w:pPr>
    </w:p>
    <w:p w14:paraId="736B0977" w14:textId="77777777" w:rsidR="003D5367" w:rsidRDefault="003D5367" w:rsidP="008A0470">
      <w:pPr>
        <w:spacing w:after="0" w:line="240" w:lineRule="auto"/>
        <w:jc w:val="both"/>
        <w:rPr>
          <w:rFonts w:ascii="Arial" w:hAnsi="Arial" w:cs="Arial"/>
          <w:sz w:val="24"/>
          <w:szCs w:val="24"/>
          <w:lang w:val="es-ES"/>
        </w:rPr>
      </w:pPr>
    </w:p>
    <w:p w14:paraId="6C5708F9" w14:textId="77777777" w:rsidR="003D5367" w:rsidRDefault="003D5367" w:rsidP="008A0470">
      <w:pPr>
        <w:spacing w:after="0" w:line="240" w:lineRule="auto"/>
        <w:jc w:val="both"/>
        <w:rPr>
          <w:rFonts w:ascii="Arial" w:hAnsi="Arial" w:cs="Arial"/>
          <w:sz w:val="24"/>
          <w:szCs w:val="24"/>
          <w:lang w:val="es-ES"/>
        </w:rPr>
      </w:pPr>
    </w:p>
    <w:p w14:paraId="62002447" w14:textId="77777777" w:rsidR="003D5367" w:rsidRDefault="003D5367" w:rsidP="008A0470">
      <w:pPr>
        <w:spacing w:after="0" w:line="240" w:lineRule="auto"/>
        <w:jc w:val="both"/>
        <w:rPr>
          <w:rFonts w:ascii="Arial" w:hAnsi="Arial" w:cs="Arial"/>
          <w:sz w:val="24"/>
          <w:szCs w:val="24"/>
          <w:lang w:val="es-ES"/>
        </w:rPr>
      </w:pPr>
    </w:p>
    <w:p w14:paraId="3A7CA052" w14:textId="77777777" w:rsidR="003D5367" w:rsidRDefault="003D5367" w:rsidP="008A0470">
      <w:pPr>
        <w:spacing w:after="0" w:line="240" w:lineRule="auto"/>
        <w:jc w:val="both"/>
        <w:rPr>
          <w:rFonts w:ascii="Arial" w:hAnsi="Arial" w:cs="Arial"/>
          <w:sz w:val="24"/>
          <w:szCs w:val="24"/>
          <w:lang w:val="es-ES"/>
        </w:rPr>
      </w:pPr>
    </w:p>
    <w:p w14:paraId="5A1F2C2D" w14:textId="77777777" w:rsidR="003D5367" w:rsidRDefault="003D5367" w:rsidP="008A0470">
      <w:pPr>
        <w:spacing w:after="0" w:line="240" w:lineRule="auto"/>
        <w:jc w:val="both"/>
        <w:rPr>
          <w:rFonts w:ascii="Arial" w:hAnsi="Arial" w:cs="Arial"/>
          <w:sz w:val="24"/>
          <w:szCs w:val="24"/>
          <w:lang w:val="es-ES"/>
        </w:rPr>
      </w:pPr>
    </w:p>
    <w:p w14:paraId="78EE91A3" w14:textId="77777777" w:rsidR="003D5367" w:rsidRDefault="003D5367" w:rsidP="008A0470">
      <w:pPr>
        <w:spacing w:after="0" w:line="240" w:lineRule="auto"/>
        <w:jc w:val="both"/>
        <w:rPr>
          <w:rFonts w:ascii="Arial" w:hAnsi="Arial" w:cs="Arial"/>
          <w:sz w:val="24"/>
          <w:szCs w:val="24"/>
          <w:lang w:val="es-ES"/>
        </w:rPr>
      </w:pPr>
    </w:p>
    <w:p w14:paraId="73560B81" w14:textId="77777777" w:rsidR="003D5367" w:rsidRDefault="003D5367" w:rsidP="008A0470">
      <w:pPr>
        <w:spacing w:after="0" w:line="240" w:lineRule="auto"/>
        <w:jc w:val="both"/>
        <w:rPr>
          <w:rFonts w:ascii="Arial" w:hAnsi="Arial" w:cs="Arial"/>
          <w:sz w:val="24"/>
          <w:szCs w:val="24"/>
          <w:lang w:val="es-ES"/>
        </w:rPr>
      </w:pPr>
    </w:p>
    <w:p w14:paraId="47044647" w14:textId="77777777" w:rsidR="003D5367" w:rsidRDefault="003D5367" w:rsidP="008A0470">
      <w:pPr>
        <w:spacing w:after="0" w:line="240" w:lineRule="auto"/>
        <w:jc w:val="both"/>
        <w:rPr>
          <w:rFonts w:ascii="Arial" w:hAnsi="Arial" w:cs="Arial"/>
          <w:sz w:val="24"/>
          <w:szCs w:val="24"/>
          <w:lang w:val="es-ES"/>
        </w:rPr>
      </w:pPr>
    </w:p>
    <w:p w14:paraId="3841305A" w14:textId="77777777" w:rsidR="00802F15" w:rsidRDefault="00802F15" w:rsidP="008A0470">
      <w:pPr>
        <w:spacing w:after="0" w:line="240" w:lineRule="auto"/>
        <w:jc w:val="both"/>
        <w:rPr>
          <w:rFonts w:ascii="Arial" w:hAnsi="Arial" w:cs="Arial"/>
          <w:sz w:val="24"/>
          <w:szCs w:val="24"/>
          <w:lang w:val="es-ES"/>
        </w:rPr>
      </w:pPr>
    </w:p>
    <w:p w14:paraId="37E8C470" w14:textId="77777777" w:rsidR="00802F15" w:rsidRDefault="00802F15" w:rsidP="008A0470">
      <w:pPr>
        <w:spacing w:after="0" w:line="240" w:lineRule="auto"/>
        <w:jc w:val="both"/>
        <w:rPr>
          <w:rFonts w:ascii="Arial" w:hAnsi="Arial" w:cs="Arial"/>
          <w:sz w:val="24"/>
          <w:szCs w:val="24"/>
          <w:lang w:val="es-ES"/>
        </w:rPr>
      </w:pPr>
    </w:p>
    <w:p w14:paraId="77C4CB0F" w14:textId="77777777" w:rsidR="00802F15" w:rsidRDefault="00802F15" w:rsidP="008A0470">
      <w:pPr>
        <w:spacing w:after="0" w:line="240" w:lineRule="auto"/>
        <w:jc w:val="both"/>
        <w:rPr>
          <w:rFonts w:ascii="Arial" w:hAnsi="Arial" w:cs="Arial"/>
          <w:sz w:val="24"/>
          <w:szCs w:val="24"/>
          <w:lang w:val="es-ES"/>
        </w:rPr>
      </w:pPr>
    </w:p>
    <w:p w14:paraId="53AEFE80" w14:textId="77777777" w:rsidR="00802F15" w:rsidRDefault="00802F15" w:rsidP="008A0470">
      <w:pPr>
        <w:spacing w:after="0" w:line="240" w:lineRule="auto"/>
        <w:jc w:val="both"/>
        <w:rPr>
          <w:rFonts w:ascii="Arial" w:hAnsi="Arial" w:cs="Arial"/>
          <w:sz w:val="24"/>
          <w:szCs w:val="24"/>
          <w:lang w:val="es-ES"/>
        </w:rPr>
      </w:pPr>
    </w:p>
    <w:p w14:paraId="711217DC" w14:textId="77777777" w:rsidR="003D5367" w:rsidRDefault="003D5367" w:rsidP="008A0470">
      <w:pPr>
        <w:spacing w:after="0" w:line="240" w:lineRule="auto"/>
        <w:jc w:val="both"/>
        <w:rPr>
          <w:rFonts w:ascii="Arial" w:hAnsi="Arial" w:cs="Arial"/>
          <w:sz w:val="24"/>
          <w:szCs w:val="24"/>
          <w:lang w:val="es-ES"/>
        </w:rPr>
      </w:pPr>
    </w:p>
    <w:p w14:paraId="4585D234" w14:textId="3FB75205" w:rsidR="008A0470" w:rsidRPr="00802F15" w:rsidRDefault="00671BA8" w:rsidP="008A0470">
      <w:pPr>
        <w:spacing w:after="0" w:line="240" w:lineRule="auto"/>
        <w:jc w:val="both"/>
        <w:rPr>
          <w:rFonts w:ascii="Arial" w:hAnsi="Arial" w:cs="Arial"/>
          <w:b/>
          <w:sz w:val="24"/>
          <w:szCs w:val="24"/>
          <w:lang w:val="es-ES"/>
        </w:rPr>
      </w:pPr>
      <w:r w:rsidRPr="00802F15">
        <w:rPr>
          <w:rFonts w:ascii="Arial" w:hAnsi="Arial" w:cs="Arial"/>
          <w:b/>
          <w:sz w:val="24"/>
          <w:szCs w:val="24"/>
          <w:lang w:val="es-ES"/>
        </w:rPr>
        <w:t>6</w:t>
      </w:r>
      <w:r w:rsidR="00D4137C" w:rsidRPr="00802F15">
        <w:rPr>
          <w:rFonts w:ascii="Arial" w:hAnsi="Arial" w:cs="Arial"/>
          <w:b/>
          <w:sz w:val="24"/>
          <w:szCs w:val="24"/>
          <w:lang w:val="es-ES"/>
        </w:rPr>
        <w:t>.</w:t>
      </w:r>
      <w:r w:rsidR="003D5367" w:rsidRPr="00802F15">
        <w:rPr>
          <w:rFonts w:ascii="Arial" w:hAnsi="Arial" w:cs="Arial"/>
          <w:b/>
          <w:sz w:val="24"/>
          <w:szCs w:val="24"/>
          <w:lang w:val="es-ES"/>
        </w:rPr>
        <w:t>4</w:t>
      </w:r>
      <w:r w:rsidR="00D4137C" w:rsidRPr="00802F15">
        <w:rPr>
          <w:rFonts w:ascii="Arial" w:hAnsi="Arial" w:cs="Arial"/>
          <w:b/>
          <w:sz w:val="24"/>
          <w:szCs w:val="24"/>
          <w:lang w:val="es-ES"/>
        </w:rPr>
        <w:t xml:space="preserve"> TEMAS Y CONTENIDOS RELEVANTES QUE LA ENTIDAD DEBE COMUNICAR</w:t>
      </w:r>
    </w:p>
    <w:p w14:paraId="39DDE3F1"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lastRenderedPageBreak/>
        <w:t xml:space="preserve"> </w:t>
      </w:r>
      <w:r w:rsidR="00D4137C" w:rsidRPr="003256F0">
        <w:rPr>
          <w:noProof/>
          <w:lang w:eastAsia="es-CO"/>
        </w:rPr>
        <w:drawing>
          <wp:inline distT="0" distB="0" distL="0" distR="0" wp14:anchorId="7D0A112D" wp14:editId="0641D872">
            <wp:extent cx="5612130" cy="575557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5755571"/>
                    </a:xfrm>
                    <a:prstGeom prst="rect">
                      <a:avLst/>
                    </a:prstGeom>
                    <a:noFill/>
                    <a:ln>
                      <a:noFill/>
                    </a:ln>
                  </pic:spPr>
                </pic:pic>
              </a:graphicData>
            </a:graphic>
          </wp:inline>
        </w:drawing>
      </w:r>
    </w:p>
    <w:p w14:paraId="107E603B" w14:textId="77777777" w:rsidR="004C76F5" w:rsidRDefault="004C76F5" w:rsidP="008A0470">
      <w:pPr>
        <w:spacing w:after="0" w:line="240" w:lineRule="auto"/>
        <w:jc w:val="both"/>
        <w:rPr>
          <w:rFonts w:ascii="Arial" w:hAnsi="Arial" w:cs="Arial"/>
          <w:sz w:val="24"/>
          <w:szCs w:val="24"/>
          <w:lang w:val="es-ES"/>
        </w:rPr>
      </w:pPr>
    </w:p>
    <w:p w14:paraId="5B3E7C71" w14:textId="77777777" w:rsidR="004C76F5" w:rsidRDefault="004C76F5" w:rsidP="008A0470">
      <w:pPr>
        <w:spacing w:after="0" w:line="240" w:lineRule="auto"/>
        <w:jc w:val="both"/>
        <w:rPr>
          <w:rFonts w:ascii="Arial" w:hAnsi="Arial" w:cs="Arial"/>
          <w:sz w:val="24"/>
          <w:szCs w:val="24"/>
          <w:lang w:val="es-ES"/>
        </w:rPr>
      </w:pPr>
    </w:p>
    <w:p w14:paraId="6478EDAD" w14:textId="77777777" w:rsidR="00316FA1" w:rsidRDefault="00316FA1" w:rsidP="008A0470">
      <w:pPr>
        <w:spacing w:after="0" w:line="240" w:lineRule="auto"/>
        <w:jc w:val="both"/>
        <w:rPr>
          <w:rFonts w:ascii="Arial" w:hAnsi="Arial" w:cs="Arial"/>
          <w:sz w:val="24"/>
          <w:szCs w:val="24"/>
          <w:lang w:val="es-ES"/>
        </w:rPr>
      </w:pPr>
    </w:p>
    <w:p w14:paraId="0E430228" w14:textId="77777777" w:rsidR="00316FA1" w:rsidRDefault="00316FA1" w:rsidP="008A0470">
      <w:pPr>
        <w:spacing w:after="0" w:line="240" w:lineRule="auto"/>
        <w:jc w:val="both"/>
        <w:rPr>
          <w:rFonts w:ascii="Arial" w:hAnsi="Arial" w:cs="Arial"/>
          <w:sz w:val="24"/>
          <w:szCs w:val="24"/>
          <w:lang w:val="es-ES"/>
        </w:rPr>
      </w:pPr>
    </w:p>
    <w:p w14:paraId="3BB6791F" w14:textId="77777777" w:rsidR="00316FA1" w:rsidRDefault="00316FA1" w:rsidP="008A0470">
      <w:pPr>
        <w:spacing w:after="0" w:line="240" w:lineRule="auto"/>
        <w:jc w:val="both"/>
        <w:rPr>
          <w:rFonts w:ascii="Arial" w:hAnsi="Arial" w:cs="Arial"/>
          <w:sz w:val="24"/>
          <w:szCs w:val="24"/>
          <w:lang w:val="es-ES"/>
        </w:rPr>
      </w:pPr>
    </w:p>
    <w:p w14:paraId="625163C4" w14:textId="77777777" w:rsidR="00316FA1" w:rsidRDefault="00316FA1" w:rsidP="008A0470">
      <w:pPr>
        <w:spacing w:after="0" w:line="240" w:lineRule="auto"/>
        <w:jc w:val="both"/>
        <w:rPr>
          <w:rFonts w:ascii="Arial" w:hAnsi="Arial" w:cs="Arial"/>
          <w:sz w:val="24"/>
          <w:szCs w:val="24"/>
          <w:lang w:val="es-ES"/>
        </w:rPr>
      </w:pPr>
    </w:p>
    <w:p w14:paraId="1838E8B9" w14:textId="77777777" w:rsidR="00500D1C" w:rsidRDefault="00500D1C" w:rsidP="008A0470">
      <w:pPr>
        <w:spacing w:after="0" w:line="240" w:lineRule="auto"/>
        <w:jc w:val="both"/>
        <w:rPr>
          <w:rFonts w:ascii="Arial" w:hAnsi="Arial" w:cs="Arial"/>
          <w:sz w:val="24"/>
          <w:szCs w:val="24"/>
          <w:lang w:val="es-ES"/>
        </w:rPr>
      </w:pPr>
    </w:p>
    <w:p w14:paraId="5A44C22B" w14:textId="77777777" w:rsidR="00500D1C" w:rsidRPr="008A0470" w:rsidRDefault="00500D1C" w:rsidP="008A0470">
      <w:pPr>
        <w:spacing w:after="0" w:line="240" w:lineRule="auto"/>
        <w:jc w:val="both"/>
        <w:rPr>
          <w:rFonts w:ascii="Arial" w:hAnsi="Arial" w:cs="Arial"/>
          <w:sz w:val="24"/>
          <w:szCs w:val="24"/>
          <w:lang w:val="es-ES"/>
        </w:rPr>
      </w:pPr>
    </w:p>
    <w:p w14:paraId="0738E00F" w14:textId="77777777" w:rsidR="008A0470" w:rsidRPr="008A0470" w:rsidRDefault="008A0470" w:rsidP="008A0470">
      <w:pPr>
        <w:spacing w:after="0" w:line="240" w:lineRule="auto"/>
        <w:jc w:val="both"/>
        <w:rPr>
          <w:rFonts w:ascii="Arial" w:hAnsi="Arial" w:cs="Arial"/>
          <w:sz w:val="24"/>
          <w:szCs w:val="24"/>
          <w:lang w:val="es-ES"/>
        </w:rPr>
      </w:pPr>
    </w:p>
    <w:p w14:paraId="2BF84D3B" w14:textId="52EF6F72" w:rsidR="008A0470" w:rsidRPr="00500D1C" w:rsidRDefault="00671BA8" w:rsidP="008A0470">
      <w:pPr>
        <w:spacing w:after="0" w:line="240" w:lineRule="auto"/>
        <w:jc w:val="both"/>
        <w:rPr>
          <w:rFonts w:ascii="Arial" w:hAnsi="Arial" w:cs="Arial"/>
          <w:b/>
          <w:sz w:val="24"/>
          <w:szCs w:val="24"/>
          <w:lang w:val="es-ES"/>
        </w:rPr>
      </w:pPr>
      <w:r w:rsidRPr="00500D1C">
        <w:rPr>
          <w:rFonts w:ascii="Arial" w:hAnsi="Arial" w:cs="Arial"/>
          <w:b/>
          <w:sz w:val="24"/>
          <w:szCs w:val="24"/>
          <w:lang w:val="es-ES"/>
        </w:rPr>
        <w:t>6</w:t>
      </w:r>
      <w:r w:rsidR="00D4137C" w:rsidRPr="00500D1C">
        <w:rPr>
          <w:rFonts w:ascii="Arial" w:hAnsi="Arial" w:cs="Arial"/>
          <w:b/>
          <w:sz w:val="24"/>
          <w:szCs w:val="24"/>
          <w:lang w:val="es-ES"/>
        </w:rPr>
        <w:t>.</w:t>
      </w:r>
      <w:r w:rsidR="003D5367" w:rsidRPr="00500D1C">
        <w:rPr>
          <w:rFonts w:ascii="Arial" w:hAnsi="Arial" w:cs="Arial"/>
          <w:b/>
          <w:sz w:val="24"/>
          <w:szCs w:val="24"/>
          <w:lang w:val="es-ES"/>
        </w:rPr>
        <w:t xml:space="preserve">5 </w:t>
      </w:r>
      <w:r w:rsidR="008A0470" w:rsidRPr="00500D1C">
        <w:rPr>
          <w:rFonts w:ascii="Arial" w:hAnsi="Arial" w:cs="Arial"/>
          <w:b/>
          <w:sz w:val="24"/>
          <w:szCs w:val="24"/>
          <w:lang w:val="es-ES"/>
        </w:rPr>
        <w:t>AUDIENCIA PÚBLICA</w:t>
      </w:r>
    </w:p>
    <w:p w14:paraId="6FB7A998" w14:textId="77777777" w:rsidR="008A0470" w:rsidRPr="00B033EE" w:rsidRDefault="008A0470" w:rsidP="008A0470">
      <w:pPr>
        <w:spacing w:after="0" w:line="240" w:lineRule="auto"/>
        <w:jc w:val="both"/>
        <w:rPr>
          <w:rFonts w:ascii="Arial" w:hAnsi="Arial" w:cs="Arial"/>
          <w:b/>
          <w:sz w:val="24"/>
          <w:szCs w:val="24"/>
          <w:lang w:val="es-ES"/>
        </w:rPr>
      </w:pPr>
    </w:p>
    <w:p w14:paraId="73F23243" w14:textId="47049CE2"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lastRenderedPageBreak/>
        <w:t xml:space="preserve">El Ministerio </w:t>
      </w:r>
      <w:r w:rsidR="008F0458">
        <w:rPr>
          <w:rFonts w:ascii="Arial" w:hAnsi="Arial" w:cs="Arial"/>
          <w:sz w:val="24"/>
          <w:szCs w:val="24"/>
          <w:lang w:val="es-ES"/>
        </w:rPr>
        <w:t xml:space="preserve">de Agricultura y Desarrollo Rural </w:t>
      </w:r>
      <w:r w:rsidRPr="008A0470">
        <w:rPr>
          <w:rFonts w:ascii="Arial" w:hAnsi="Arial" w:cs="Arial"/>
          <w:sz w:val="24"/>
          <w:szCs w:val="24"/>
          <w:lang w:val="es-ES"/>
        </w:rPr>
        <w:t>realiza la Audiencia Pública de Rendición de Cuentas cada año, con el fin de dar cuenta sobre su gestión, en un espacio de interlocución directa con la ciudadanía y sus clientes internos, externos y partes interesadas. Esta una de las acciones para la rendición de cuentas.</w:t>
      </w:r>
    </w:p>
    <w:p w14:paraId="2D7F32E5" w14:textId="77777777" w:rsidR="008A0470" w:rsidRPr="008A0470" w:rsidRDefault="008A0470" w:rsidP="008A0470">
      <w:pPr>
        <w:spacing w:after="0" w:line="240" w:lineRule="auto"/>
        <w:jc w:val="both"/>
        <w:rPr>
          <w:rFonts w:ascii="Arial" w:hAnsi="Arial" w:cs="Arial"/>
          <w:sz w:val="24"/>
          <w:szCs w:val="24"/>
          <w:lang w:val="es-ES"/>
        </w:rPr>
      </w:pPr>
    </w:p>
    <w:p w14:paraId="03D04D18"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Etapas para la realización de la Audiencia Pública</w:t>
      </w:r>
    </w:p>
    <w:p w14:paraId="692A3349" w14:textId="77777777" w:rsidR="008A0470" w:rsidRPr="008A0470" w:rsidRDefault="008A0470" w:rsidP="008A0470">
      <w:pPr>
        <w:spacing w:after="0" w:line="240" w:lineRule="auto"/>
        <w:jc w:val="both"/>
        <w:rPr>
          <w:rFonts w:ascii="Arial" w:hAnsi="Arial" w:cs="Arial"/>
          <w:sz w:val="24"/>
          <w:szCs w:val="24"/>
          <w:lang w:val="es-ES"/>
        </w:rPr>
      </w:pPr>
    </w:p>
    <w:p w14:paraId="12FE5FBF" w14:textId="283417C1"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1</w:t>
      </w:r>
      <w:r w:rsidR="008A0470" w:rsidRPr="00B033EE">
        <w:rPr>
          <w:rFonts w:ascii="Arial" w:hAnsi="Arial" w:cs="Arial"/>
          <w:b/>
          <w:sz w:val="24"/>
          <w:szCs w:val="24"/>
          <w:lang w:val="es-ES"/>
        </w:rPr>
        <w:tab/>
        <w:t>Planeación del Proceso</w:t>
      </w:r>
    </w:p>
    <w:p w14:paraId="43ABEF43" w14:textId="77777777" w:rsidR="008A0470" w:rsidRPr="008A0470" w:rsidRDefault="008A0470" w:rsidP="008A0470">
      <w:pPr>
        <w:spacing w:after="0" w:line="240" w:lineRule="auto"/>
        <w:jc w:val="both"/>
        <w:rPr>
          <w:rFonts w:ascii="Arial" w:hAnsi="Arial" w:cs="Arial"/>
          <w:sz w:val="24"/>
          <w:szCs w:val="24"/>
          <w:lang w:val="es-ES"/>
        </w:rPr>
      </w:pPr>
    </w:p>
    <w:p w14:paraId="3606C51E" w14:textId="2F859D67" w:rsidR="008A0470" w:rsidRPr="008A0470" w:rsidRDefault="00522DE9" w:rsidP="008A0470">
      <w:pPr>
        <w:spacing w:after="0" w:line="240" w:lineRule="auto"/>
        <w:jc w:val="both"/>
        <w:rPr>
          <w:rFonts w:ascii="Arial" w:hAnsi="Arial" w:cs="Arial"/>
          <w:sz w:val="24"/>
          <w:szCs w:val="24"/>
          <w:lang w:val="es-ES"/>
        </w:rPr>
      </w:pPr>
      <w:r>
        <w:rPr>
          <w:rFonts w:ascii="Arial" w:hAnsi="Arial" w:cs="Arial"/>
          <w:sz w:val="24"/>
          <w:szCs w:val="24"/>
          <w:lang w:val="es-ES"/>
        </w:rPr>
        <w:t>L</w:t>
      </w:r>
      <w:r w:rsidR="008A0470" w:rsidRPr="008A0470">
        <w:rPr>
          <w:rFonts w:ascii="Arial" w:hAnsi="Arial" w:cs="Arial"/>
          <w:sz w:val="24"/>
          <w:szCs w:val="24"/>
          <w:lang w:val="es-ES"/>
        </w:rPr>
        <w:t>a realización de la Audiencia Pública se debe planear con suficiente tiempo, con el propósito de garantizar el flujo de información en forma oportuna, la interlocución y la participación de la ciudadanía a través de grupos organizados.</w:t>
      </w:r>
    </w:p>
    <w:p w14:paraId="3CC4D954" w14:textId="77777777" w:rsidR="008A0470" w:rsidRPr="008A0470" w:rsidRDefault="008A0470" w:rsidP="008A0470">
      <w:pPr>
        <w:spacing w:after="0" w:line="240" w:lineRule="auto"/>
        <w:jc w:val="both"/>
        <w:rPr>
          <w:rFonts w:ascii="Arial" w:hAnsi="Arial" w:cs="Arial"/>
          <w:sz w:val="24"/>
          <w:szCs w:val="24"/>
          <w:lang w:val="es-ES"/>
        </w:rPr>
      </w:pPr>
    </w:p>
    <w:p w14:paraId="66D245A7" w14:textId="0FF0E955"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1.1</w:t>
      </w:r>
      <w:r w:rsidR="008A0470" w:rsidRPr="00B033EE">
        <w:rPr>
          <w:rFonts w:ascii="Arial" w:hAnsi="Arial" w:cs="Arial"/>
          <w:b/>
          <w:sz w:val="24"/>
          <w:szCs w:val="24"/>
          <w:lang w:val="es-ES"/>
        </w:rPr>
        <w:tab/>
        <w:t>Alistamiento institucional</w:t>
      </w:r>
    </w:p>
    <w:p w14:paraId="2BC70537" w14:textId="77777777" w:rsidR="008A0470" w:rsidRPr="00B033EE" w:rsidRDefault="008A0470" w:rsidP="008A0470">
      <w:pPr>
        <w:spacing w:after="0" w:line="240" w:lineRule="auto"/>
        <w:jc w:val="both"/>
        <w:rPr>
          <w:rFonts w:ascii="Arial" w:hAnsi="Arial" w:cs="Arial"/>
          <w:b/>
          <w:sz w:val="24"/>
          <w:szCs w:val="24"/>
          <w:lang w:val="es-ES"/>
        </w:rPr>
      </w:pPr>
    </w:p>
    <w:p w14:paraId="0D1FD7E4"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Es necesario que el Ministerio de Agricultura y Desarrollo Rural se organice internamente, para ello se debe conformar un grupo interno de apoyo que se encargue de definir y liderar el plan de acción para la rendición de cuentas. Este grupo está conformado por las siguientes áreas:</w:t>
      </w:r>
    </w:p>
    <w:p w14:paraId="19A9EF31" w14:textId="77777777" w:rsidR="008A0470" w:rsidRPr="008A0470" w:rsidRDefault="008A0470" w:rsidP="008A0470">
      <w:pPr>
        <w:spacing w:after="0" w:line="240" w:lineRule="auto"/>
        <w:jc w:val="both"/>
        <w:rPr>
          <w:rFonts w:ascii="Arial" w:hAnsi="Arial" w:cs="Arial"/>
          <w:sz w:val="24"/>
          <w:szCs w:val="24"/>
          <w:lang w:val="es-ES"/>
        </w:rPr>
      </w:pPr>
    </w:p>
    <w:p w14:paraId="2749E878"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Oficina de Planeación y Prospectiva</w:t>
      </w:r>
    </w:p>
    <w:p w14:paraId="596809E0"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Oficina de Comunicaciones</w:t>
      </w:r>
    </w:p>
    <w:p w14:paraId="074FBEC1"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Oficina de las Tics</w:t>
      </w:r>
    </w:p>
    <w:p w14:paraId="1955A691"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Oficina de Control Interno</w:t>
      </w:r>
    </w:p>
    <w:p w14:paraId="05E3C1DA" w14:textId="77777777" w:rsid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Grupo Atención al Ciudadano</w:t>
      </w:r>
    </w:p>
    <w:p w14:paraId="2EEA65F0" w14:textId="4FAF1C61" w:rsidR="00522DE9" w:rsidRPr="008A0470" w:rsidRDefault="00522DE9" w:rsidP="008A0470">
      <w:pPr>
        <w:spacing w:after="0" w:line="240" w:lineRule="auto"/>
        <w:jc w:val="both"/>
        <w:rPr>
          <w:rFonts w:ascii="Arial" w:hAnsi="Arial" w:cs="Arial"/>
          <w:sz w:val="24"/>
          <w:szCs w:val="24"/>
          <w:lang w:val="es-ES"/>
        </w:rPr>
      </w:pPr>
      <w:r>
        <w:rPr>
          <w:rFonts w:ascii="Arial" w:hAnsi="Arial" w:cs="Arial"/>
          <w:sz w:val="24"/>
          <w:szCs w:val="24"/>
          <w:lang w:val="es-ES"/>
        </w:rPr>
        <w:t>Grupo de Sistema Integrado de Gestión</w:t>
      </w:r>
    </w:p>
    <w:p w14:paraId="0D906C04" w14:textId="77777777" w:rsid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Secretaría General </w:t>
      </w:r>
    </w:p>
    <w:p w14:paraId="30A98EA0" w14:textId="144E1551" w:rsidR="00374710" w:rsidRPr="008A0470" w:rsidRDefault="00374710" w:rsidP="008A0470">
      <w:pPr>
        <w:spacing w:after="0" w:line="240" w:lineRule="auto"/>
        <w:jc w:val="both"/>
        <w:rPr>
          <w:rFonts w:ascii="Arial" w:hAnsi="Arial" w:cs="Arial"/>
          <w:sz w:val="24"/>
          <w:szCs w:val="24"/>
          <w:lang w:val="es-ES"/>
        </w:rPr>
      </w:pPr>
      <w:r>
        <w:rPr>
          <w:rFonts w:ascii="Arial" w:hAnsi="Arial" w:cs="Arial"/>
          <w:sz w:val="24"/>
          <w:szCs w:val="24"/>
          <w:lang w:val="es-ES"/>
        </w:rPr>
        <w:t>Viceministerio de Desarrollo Rural</w:t>
      </w:r>
    </w:p>
    <w:p w14:paraId="788C822F" w14:textId="77777777" w:rsidR="008A0470" w:rsidRPr="008A0470" w:rsidRDefault="008A0470" w:rsidP="008A0470">
      <w:pPr>
        <w:spacing w:after="0" w:line="240" w:lineRule="auto"/>
        <w:jc w:val="both"/>
        <w:rPr>
          <w:rFonts w:ascii="Arial" w:hAnsi="Arial" w:cs="Arial"/>
          <w:sz w:val="24"/>
          <w:szCs w:val="24"/>
          <w:lang w:val="es-ES"/>
        </w:rPr>
      </w:pPr>
    </w:p>
    <w:p w14:paraId="416B2FC6"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El Grupo es liderado por el Jefe de Planeación. Cada área debe aportar a la organización y ejecución de la rendición de cuentas de acuerdo con sus funciones y responsabilidades instituciones.</w:t>
      </w:r>
    </w:p>
    <w:p w14:paraId="48148B95" w14:textId="77777777" w:rsidR="008A0470" w:rsidRPr="008A0470" w:rsidRDefault="008A0470" w:rsidP="008A0470">
      <w:pPr>
        <w:spacing w:after="0" w:line="240" w:lineRule="auto"/>
        <w:jc w:val="both"/>
        <w:rPr>
          <w:rFonts w:ascii="Arial" w:hAnsi="Arial" w:cs="Arial"/>
          <w:sz w:val="24"/>
          <w:szCs w:val="24"/>
          <w:lang w:val="es-ES"/>
        </w:rPr>
      </w:pPr>
    </w:p>
    <w:p w14:paraId="573BA600"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El alistamiento incluye las siguientes acciones:</w:t>
      </w:r>
    </w:p>
    <w:p w14:paraId="265C23CB" w14:textId="77777777" w:rsidR="008A0470" w:rsidRPr="008A0470" w:rsidRDefault="008A0470" w:rsidP="00671BA8">
      <w:pPr>
        <w:spacing w:after="0" w:line="240" w:lineRule="auto"/>
        <w:ind w:left="454"/>
        <w:jc w:val="both"/>
        <w:rPr>
          <w:rFonts w:ascii="Arial" w:hAnsi="Arial" w:cs="Arial"/>
          <w:sz w:val="24"/>
          <w:szCs w:val="24"/>
          <w:lang w:val="es-ES"/>
        </w:rPr>
      </w:pPr>
    </w:p>
    <w:p w14:paraId="37D5FBC3" w14:textId="77777777" w:rsidR="008A0470" w:rsidRPr="00671BA8" w:rsidRDefault="008A0470" w:rsidP="00A80A3E">
      <w:pPr>
        <w:pStyle w:val="Prrafodelista"/>
        <w:numPr>
          <w:ilvl w:val="0"/>
          <w:numId w:val="7"/>
        </w:numPr>
        <w:spacing w:after="0" w:line="240" w:lineRule="auto"/>
        <w:jc w:val="both"/>
        <w:rPr>
          <w:rFonts w:ascii="Arial" w:hAnsi="Arial" w:cs="Arial"/>
          <w:sz w:val="24"/>
          <w:szCs w:val="24"/>
          <w:lang w:val="es-ES"/>
        </w:rPr>
      </w:pPr>
      <w:r w:rsidRPr="00671BA8">
        <w:rPr>
          <w:rFonts w:ascii="Arial" w:hAnsi="Arial" w:cs="Arial"/>
          <w:sz w:val="24"/>
          <w:szCs w:val="24"/>
          <w:lang w:val="es-ES"/>
        </w:rPr>
        <w:t>Organizar la información teniendo en cuenta los temas o contenidos relevantes.</w:t>
      </w:r>
    </w:p>
    <w:p w14:paraId="27283997" w14:textId="77777777" w:rsidR="008A0470" w:rsidRPr="00671BA8" w:rsidRDefault="008A0470" w:rsidP="00A80A3E">
      <w:pPr>
        <w:pStyle w:val="Prrafodelista"/>
        <w:numPr>
          <w:ilvl w:val="0"/>
          <w:numId w:val="7"/>
        </w:numPr>
        <w:spacing w:after="0" w:line="240" w:lineRule="auto"/>
        <w:jc w:val="both"/>
        <w:rPr>
          <w:rFonts w:ascii="Arial" w:hAnsi="Arial" w:cs="Arial"/>
          <w:sz w:val="24"/>
          <w:szCs w:val="24"/>
          <w:lang w:val="es-ES"/>
        </w:rPr>
      </w:pPr>
      <w:r w:rsidRPr="00671BA8">
        <w:rPr>
          <w:rFonts w:ascii="Arial" w:hAnsi="Arial" w:cs="Arial"/>
          <w:sz w:val="24"/>
          <w:szCs w:val="24"/>
          <w:lang w:val="es-ES"/>
        </w:rPr>
        <w:t>Diseñar la estrategia de comunicación, para garantizar la interlocución de doble vía con la ciudadanía durante todo el proceso.</w:t>
      </w:r>
    </w:p>
    <w:p w14:paraId="4D360FD9" w14:textId="77777777" w:rsidR="008A0470" w:rsidRPr="00671BA8" w:rsidRDefault="008A0470" w:rsidP="00A80A3E">
      <w:pPr>
        <w:pStyle w:val="Prrafodelista"/>
        <w:numPr>
          <w:ilvl w:val="0"/>
          <w:numId w:val="7"/>
        </w:numPr>
        <w:spacing w:after="0" w:line="240" w:lineRule="auto"/>
        <w:jc w:val="both"/>
        <w:rPr>
          <w:rFonts w:ascii="Arial" w:hAnsi="Arial" w:cs="Arial"/>
          <w:sz w:val="24"/>
          <w:szCs w:val="24"/>
          <w:lang w:val="es-ES"/>
        </w:rPr>
      </w:pPr>
      <w:r w:rsidRPr="00671BA8">
        <w:rPr>
          <w:rFonts w:ascii="Arial" w:hAnsi="Arial" w:cs="Arial"/>
          <w:sz w:val="24"/>
          <w:szCs w:val="24"/>
          <w:lang w:val="es-ES"/>
        </w:rPr>
        <w:t>Elaborar el plan de acción con las actividades, recursos y responsables.</w:t>
      </w:r>
    </w:p>
    <w:p w14:paraId="2E0AE84D" w14:textId="77777777" w:rsidR="008A0470" w:rsidRPr="008A0470" w:rsidRDefault="008A0470" w:rsidP="00671BA8">
      <w:pPr>
        <w:spacing w:after="0" w:line="240" w:lineRule="auto"/>
        <w:ind w:left="454"/>
        <w:jc w:val="both"/>
        <w:rPr>
          <w:rFonts w:ascii="Arial" w:hAnsi="Arial" w:cs="Arial"/>
          <w:sz w:val="24"/>
          <w:szCs w:val="24"/>
          <w:lang w:val="es-ES"/>
        </w:rPr>
      </w:pPr>
    </w:p>
    <w:p w14:paraId="737E9E19" w14:textId="77777777" w:rsidR="008A0470" w:rsidRDefault="008A0470" w:rsidP="008A0470">
      <w:pPr>
        <w:spacing w:after="0" w:line="240" w:lineRule="auto"/>
        <w:jc w:val="both"/>
        <w:rPr>
          <w:rFonts w:ascii="Arial" w:hAnsi="Arial" w:cs="Arial"/>
          <w:sz w:val="24"/>
          <w:szCs w:val="24"/>
          <w:lang w:val="es-ES"/>
        </w:rPr>
      </w:pPr>
    </w:p>
    <w:p w14:paraId="74FC5144" w14:textId="7B448D62"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1.2</w:t>
      </w:r>
      <w:r w:rsidR="008A0470" w:rsidRPr="00B033EE">
        <w:rPr>
          <w:rFonts w:ascii="Arial" w:hAnsi="Arial" w:cs="Arial"/>
          <w:b/>
          <w:sz w:val="24"/>
          <w:szCs w:val="24"/>
          <w:lang w:val="es-ES"/>
        </w:rPr>
        <w:tab/>
        <w:t>Sensibilizar a los servidores de la Entidad</w:t>
      </w:r>
    </w:p>
    <w:p w14:paraId="0EC6A16E" w14:textId="77777777" w:rsidR="008A0470" w:rsidRPr="008A0470" w:rsidRDefault="008A0470" w:rsidP="008A0470">
      <w:pPr>
        <w:spacing w:after="0" w:line="240" w:lineRule="auto"/>
        <w:jc w:val="both"/>
        <w:rPr>
          <w:rFonts w:ascii="Arial" w:hAnsi="Arial" w:cs="Arial"/>
          <w:sz w:val="24"/>
          <w:szCs w:val="24"/>
          <w:lang w:val="es-ES"/>
        </w:rPr>
      </w:pPr>
    </w:p>
    <w:p w14:paraId="752BB906" w14:textId="697D99E2"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lastRenderedPageBreak/>
        <w:t xml:space="preserve">Todo el personal de la entidad debe recibir información y capacitación sobre el proceso de rendición de cuentas. Cómo funciona, </w:t>
      </w:r>
      <w:r w:rsidR="00593634" w:rsidRPr="008A0470">
        <w:rPr>
          <w:rFonts w:ascii="Arial" w:hAnsi="Arial" w:cs="Arial"/>
          <w:sz w:val="24"/>
          <w:szCs w:val="24"/>
          <w:lang w:val="es-ES"/>
        </w:rPr>
        <w:t>cua</w:t>
      </w:r>
      <w:r w:rsidR="00593634">
        <w:rPr>
          <w:rFonts w:ascii="Arial" w:hAnsi="Arial" w:cs="Arial"/>
          <w:sz w:val="24"/>
          <w:szCs w:val="24"/>
          <w:lang w:val="es-ES"/>
        </w:rPr>
        <w:t>l</w:t>
      </w:r>
      <w:r w:rsidR="00593634" w:rsidRPr="008A0470">
        <w:rPr>
          <w:rFonts w:ascii="Arial" w:hAnsi="Arial" w:cs="Arial"/>
          <w:sz w:val="24"/>
          <w:szCs w:val="24"/>
          <w:lang w:val="es-ES"/>
        </w:rPr>
        <w:t>es</w:t>
      </w:r>
      <w:r w:rsidRPr="008A0470">
        <w:rPr>
          <w:rFonts w:ascii="Arial" w:hAnsi="Arial" w:cs="Arial"/>
          <w:sz w:val="24"/>
          <w:szCs w:val="24"/>
          <w:lang w:val="es-ES"/>
        </w:rPr>
        <w:t xml:space="preserve"> son los límites, alcances, las herramientas y mecanismos para facilitar su implementación.</w:t>
      </w:r>
    </w:p>
    <w:p w14:paraId="296600A2" w14:textId="77777777" w:rsidR="008A0470" w:rsidRPr="008A0470" w:rsidRDefault="008A0470" w:rsidP="008A0470">
      <w:pPr>
        <w:spacing w:after="0" w:line="240" w:lineRule="auto"/>
        <w:jc w:val="both"/>
        <w:rPr>
          <w:rFonts w:ascii="Arial" w:hAnsi="Arial" w:cs="Arial"/>
          <w:sz w:val="24"/>
          <w:szCs w:val="24"/>
          <w:lang w:val="es-ES"/>
        </w:rPr>
      </w:pPr>
    </w:p>
    <w:p w14:paraId="49331E98" w14:textId="4C5BDD45"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1.3</w:t>
      </w:r>
      <w:r w:rsidR="008A0470" w:rsidRPr="00B033EE">
        <w:rPr>
          <w:rFonts w:ascii="Arial" w:hAnsi="Arial" w:cs="Arial"/>
          <w:b/>
          <w:sz w:val="24"/>
          <w:szCs w:val="24"/>
          <w:lang w:val="es-ES"/>
        </w:rPr>
        <w:tab/>
        <w:t>Promover la participación de organizaciones</w:t>
      </w:r>
    </w:p>
    <w:p w14:paraId="49297B98" w14:textId="77777777" w:rsidR="008A0470" w:rsidRPr="008A0470" w:rsidRDefault="008A0470" w:rsidP="00671BA8">
      <w:pPr>
        <w:spacing w:after="0" w:line="240" w:lineRule="auto"/>
        <w:ind w:left="454"/>
        <w:jc w:val="both"/>
        <w:rPr>
          <w:rFonts w:ascii="Arial" w:hAnsi="Arial" w:cs="Arial"/>
          <w:sz w:val="24"/>
          <w:szCs w:val="24"/>
          <w:lang w:val="es-ES"/>
        </w:rPr>
      </w:pPr>
    </w:p>
    <w:p w14:paraId="57774FE8" w14:textId="77777777" w:rsidR="008A0470" w:rsidRPr="00671BA8" w:rsidRDefault="008A0470" w:rsidP="00A80A3E">
      <w:pPr>
        <w:pStyle w:val="Prrafodelista"/>
        <w:numPr>
          <w:ilvl w:val="0"/>
          <w:numId w:val="8"/>
        </w:numPr>
        <w:spacing w:after="0" w:line="240" w:lineRule="auto"/>
        <w:jc w:val="both"/>
        <w:rPr>
          <w:rFonts w:ascii="Arial" w:hAnsi="Arial" w:cs="Arial"/>
          <w:sz w:val="24"/>
          <w:szCs w:val="24"/>
          <w:lang w:val="es-ES"/>
        </w:rPr>
      </w:pPr>
      <w:r w:rsidRPr="00671BA8">
        <w:rPr>
          <w:rFonts w:ascii="Arial" w:hAnsi="Arial" w:cs="Arial"/>
          <w:sz w:val="24"/>
          <w:szCs w:val="24"/>
          <w:lang w:val="es-ES"/>
        </w:rPr>
        <w:t>Identifique y organice una base de datos de los representantes de organizaciones sociales, gremiales, academia, medios de comunicación, entidades estatales, veedurías, órganos de control y otros grupos de interés.</w:t>
      </w:r>
    </w:p>
    <w:p w14:paraId="17416162" w14:textId="77777777" w:rsidR="008A0470" w:rsidRPr="00671BA8" w:rsidRDefault="008A0470" w:rsidP="00A80A3E">
      <w:pPr>
        <w:pStyle w:val="Prrafodelista"/>
        <w:numPr>
          <w:ilvl w:val="0"/>
          <w:numId w:val="8"/>
        </w:numPr>
        <w:spacing w:after="0" w:line="240" w:lineRule="auto"/>
        <w:jc w:val="both"/>
        <w:rPr>
          <w:rFonts w:ascii="Arial" w:hAnsi="Arial" w:cs="Arial"/>
          <w:sz w:val="24"/>
          <w:szCs w:val="24"/>
          <w:lang w:val="es-ES"/>
        </w:rPr>
      </w:pPr>
      <w:r w:rsidRPr="00671BA8">
        <w:rPr>
          <w:rFonts w:ascii="Arial" w:hAnsi="Arial" w:cs="Arial"/>
          <w:sz w:val="24"/>
          <w:szCs w:val="24"/>
          <w:lang w:val="es-ES"/>
        </w:rPr>
        <w:t>Elabore un directorio en la página web, con este registro en la sección de Planeación, Gestión y Control.</w:t>
      </w:r>
    </w:p>
    <w:p w14:paraId="4241A7DF" w14:textId="77777777" w:rsidR="008A0470" w:rsidRPr="00671BA8" w:rsidRDefault="008A0470" w:rsidP="00A80A3E">
      <w:pPr>
        <w:pStyle w:val="Prrafodelista"/>
        <w:numPr>
          <w:ilvl w:val="0"/>
          <w:numId w:val="8"/>
        </w:numPr>
        <w:spacing w:after="0" w:line="240" w:lineRule="auto"/>
        <w:jc w:val="both"/>
        <w:rPr>
          <w:rFonts w:ascii="Arial" w:hAnsi="Arial" w:cs="Arial"/>
          <w:sz w:val="24"/>
          <w:szCs w:val="24"/>
          <w:lang w:val="es-ES"/>
        </w:rPr>
      </w:pPr>
      <w:r w:rsidRPr="00671BA8">
        <w:rPr>
          <w:rFonts w:ascii="Arial" w:hAnsi="Arial" w:cs="Arial"/>
          <w:sz w:val="24"/>
          <w:szCs w:val="24"/>
          <w:lang w:val="es-ES"/>
        </w:rPr>
        <w:t>Adelante campaña publicitaria con cuñas radiales y eslogan sobre el derecho a participar en la rendición de cuentas.</w:t>
      </w:r>
    </w:p>
    <w:p w14:paraId="6BD1E37C" w14:textId="77777777" w:rsidR="008A0470" w:rsidRPr="00671BA8" w:rsidRDefault="008A0470" w:rsidP="00A80A3E">
      <w:pPr>
        <w:pStyle w:val="Prrafodelista"/>
        <w:numPr>
          <w:ilvl w:val="0"/>
          <w:numId w:val="8"/>
        </w:numPr>
        <w:spacing w:after="0" w:line="240" w:lineRule="auto"/>
        <w:jc w:val="both"/>
        <w:rPr>
          <w:rFonts w:ascii="Arial" w:hAnsi="Arial" w:cs="Arial"/>
          <w:sz w:val="24"/>
          <w:szCs w:val="24"/>
          <w:lang w:val="es-ES"/>
        </w:rPr>
      </w:pPr>
      <w:r w:rsidRPr="00671BA8">
        <w:rPr>
          <w:rFonts w:ascii="Arial" w:hAnsi="Arial" w:cs="Arial"/>
          <w:sz w:val="24"/>
          <w:szCs w:val="24"/>
          <w:lang w:val="es-ES"/>
        </w:rPr>
        <w:t>Prepare a través de talleres, charlas o documentos a organizaciones sobre los alcances de la rendición de cuentas.</w:t>
      </w:r>
    </w:p>
    <w:p w14:paraId="6E110534" w14:textId="77777777" w:rsidR="008A0470" w:rsidRPr="008A0470" w:rsidRDefault="008A0470" w:rsidP="00671BA8">
      <w:pPr>
        <w:spacing w:after="0" w:line="240" w:lineRule="auto"/>
        <w:ind w:left="454"/>
        <w:jc w:val="both"/>
        <w:rPr>
          <w:rFonts w:ascii="Arial" w:hAnsi="Arial" w:cs="Arial"/>
          <w:sz w:val="24"/>
          <w:szCs w:val="24"/>
          <w:lang w:val="es-ES"/>
        </w:rPr>
      </w:pPr>
    </w:p>
    <w:p w14:paraId="1E019128" w14:textId="7D62A4DE"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2</w:t>
      </w:r>
      <w:r w:rsidR="008A0470" w:rsidRPr="00B033EE">
        <w:rPr>
          <w:rFonts w:ascii="Arial" w:hAnsi="Arial" w:cs="Arial"/>
          <w:b/>
          <w:sz w:val="24"/>
          <w:szCs w:val="24"/>
          <w:lang w:val="es-ES"/>
        </w:rPr>
        <w:tab/>
        <w:t>Interactúe con la ciudadanía antes de la audiencia pública</w:t>
      </w:r>
    </w:p>
    <w:p w14:paraId="3D2A6959" w14:textId="77777777" w:rsidR="008A0470" w:rsidRPr="008A0470" w:rsidRDefault="008A0470" w:rsidP="008A0470">
      <w:pPr>
        <w:spacing w:after="0" w:line="240" w:lineRule="auto"/>
        <w:jc w:val="both"/>
        <w:rPr>
          <w:rFonts w:ascii="Arial" w:hAnsi="Arial" w:cs="Arial"/>
          <w:sz w:val="24"/>
          <w:szCs w:val="24"/>
          <w:lang w:val="es-ES"/>
        </w:rPr>
      </w:pPr>
    </w:p>
    <w:p w14:paraId="1F184F8E"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El Ministerio de Agricultura y Desarrollo Rural debe organizar diversos momentos durante el año para suministrar información sobre la gestión y dialogar con la ciudadanía a través de medios de comunicación y espacios de encuentro.</w:t>
      </w:r>
    </w:p>
    <w:p w14:paraId="02B0B45C" w14:textId="77777777" w:rsidR="008A0470" w:rsidRPr="008A0470" w:rsidRDefault="008A0470" w:rsidP="008A0470">
      <w:pPr>
        <w:spacing w:after="0" w:line="240" w:lineRule="auto"/>
        <w:jc w:val="both"/>
        <w:rPr>
          <w:rFonts w:ascii="Arial" w:hAnsi="Arial" w:cs="Arial"/>
          <w:sz w:val="24"/>
          <w:szCs w:val="24"/>
          <w:lang w:val="es-ES"/>
        </w:rPr>
      </w:pPr>
    </w:p>
    <w:p w14:paraId="5003E29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Para lograr esta interacción, hay que tener en cuenta lo siguiente:</w:t>
      </w:r>
    </w:p>
    <w:p w14:paraId="4019C641" w14:textId="77777777" w:rsidR="008A0470" w:rsidRPr="008A0470" w:rsidRDefault="008A0470" w:rsidP="001A56C4">
      <w:pPr>
        <w:spacing w:after="0" w:line="240" w:lineRule="auto"/>
        <w:ind w:left="454"/>
        <w:jc w:val="both"/>
        <w:rPr>
          <w:rFonts w:ascii="Arial" w:hAnsi="Arial" w:cs="Arial"/>
          <w:sz w:val="24"/>
          <w:szCs w:val="24"/>
          <w:lang w:val="es-ES"/>
        </w:rPr>
      </w:pPr>
    </w:p>
    <w:p w14:paraId="37D789F3" w14:textId="77777777" w:rsidR="008A0470" w:rsidRPr="001A56C4" w:rsidRDefault="008A0470" w:rsidP="00A80A3E">
      <w:pPr>
        <w:pStyle w:val="Prrafodelista"/>
        <w:numPr>
          <w:ilvl w:val="0"/>
          <w:numId w:val="9"/>
        </w:numPr>
        <w:spacing w:after="0" w:line="240" w:lineRule="auto"/>
        <w:jc w:val="both"/>
        <w:rPr>
          <w:rFonts w:ascii="Arial" w:hAnsi="Arial" w:cs="Arial"/>
          <w:sz w:val="24"/>
          <w:szCs w:val="24"/>
          <w:lang w:val="es-ES"/>
        </w:rPr>
      </w:pPr>
      <w:r w:rsidRPr="001A56C4">
        <w:rPr>
          <w:rFonts w:ascii="Arial" w:hAnsi="Arial" w:cs="Arial"/>
          <w:sz w:val="24"/>
          <w:szCs w:val="24"/>
          <w:lang w:val="es-ES"/>
        </w:rPr>
        <w:t>Realice un inventario de quejas y reclamos presentados por los ciudadanos.</w:t>
      </w:r>
    </w:p>
    <w:p w14:paraId="62D3FD0D" w14:textId="77777777" w:rsidR="008A0470" w:rsidRPr="001A56C4" w:rsidRDefault="008A0470" w:rsidP="00A80A3E">
      <w:pPr>
        <w:pStyle w:val="Prrafodelista"/>
        <w:numPr>
          <w:ilvl w:val="0"/>
          <w:numId w:val="9"/>
        </w:numPr>
        <w:spacing w:after="0" w:line="240" w:lineRule="auto"/>
        <w:jc w:val="both"/>
        <w:rPr>
          <w:rFonts w:ascii="Arial" w:hAnsi="Arial" w:cs="Arial"/>
          <w:sz w:val="24"/>
          <w:szCs w:val="24"/>
          <w:lang w:val="es-ES"/>
        </w:rPr>
      </w:pPr>
      <w:r w:rsidRPr="001A56C4">
        <w:rPr>
          <w:rFonts w:ascii="Arial" w:hAnsi="Arial" w:cs="Arial"/>
          <w:sz w:val="24"/>
          <w:szCs w:val="24"/>
          <w:lang w:val="es-ES"/>
        </w:rPr>
        <w:t>Comunicar a los ciudadanos el plan de acción institucional, los seguimientos y las dificultades que se hayan presentado como las acciones de mejora, así el ciudadano podrá participar con mayor interés en la rendición de cuentas.</w:t>
      </w:r>
    </w:p>
    <w:p w14:paraId="799FCA63" w14:textId="77777777" w:rsidR="008A0470" w:rsidRPr="008A0470" w:rsidRDefault="008A0470" w:rsidP="008A0470">
      <w:pPr>
        <w:spacing w:after="0" w:line="240" w:lineRule="auto"/>
        <w:jc w:val="both"/>
        <w:rPr>
          <w:rFonts w:ascii="Arial" w:hAnsi="Arial" w:cs="Arial"/>
          <w:sz w:val="24"/>
          <w:szCs w:val="24"/>
          <w:lang w:val="es-ES"/>
        </w:rPr>
      </w:pPr>
    </w:p>
    <w:p w14:paraId="02244309" w14:textId="49EF537C" w:rsidR="008A0470" w:rsidRPr="00B033EE" w:rsidRDefault="001A56C4"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3</w:t>
      </w:r>
      <w:r w:rsidR="008A0470" w:rsidRPr="00B033EE">
        <w:rPr>
          <w:rFonts w:ascii="Arial" w:hAnsi="Arial" w:cs="Arial"/>
          <w:b/>
          <w:sz w:val="24"/>
          <w:szCs w:val="24"/>
          <w:lang w:val="es-ES"/>
        </w:rPr>
        <w:tab/>
        <w:t>Organice la audiencia pública para cerrar el proceso de rendición de cuentas</w:t>
      </w:r>
    </w:p>
    <w:p w14:paraId="442C688A" w14:textId="77777777" w:rsidR="008A0470" w:rsidRPr="00B033EE" w:rsidRDefault="008A0470" w:rsidP="008A0470">
      <w:pPr>
        <w:spacing w:after="0" w:line="240" w:lineRule="auto"/>
        <w:jc w:val="both"/>
        <w:rPr>
          <w:rFonts w:ascii="Arial" w:hAnsi="Arial" w:cs="Arial"/>
          <w:b/>
          <w:sz w:val="24"/>
          <w:szCs w:val="24"/>
          <w:lang w:val="es-ES"/>
        </w:rPr>
      </w:pPr>
    </w:p>
    <w:p w14:paraId="76B35FC8" w14:textId="7612CA7F" w:rsidR="008A0470" w:rsidRPr="00B033EE" w:rsidRDefault="001A56C4"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3.1</w:t>
      </w:r>
      <w:r w:rsidR="008A0470" w:rsidRPr="00B033EE">
        <w:rPr>
          <w:rFonts w:ascii="Arial" w:hAnsi="Arial" w:cs="Arial"/>
          <w:b/>
          <w:sz w:val="24"/>
          <w:szCs w:val="24"/>
          <w:lang w:val="es-ES"/>
        </w:rPr>
        <w:tab/>
        <w:t>Preparación del informe para la audiencia final</w:t>
      </w:r>
    </w:p>
    <w:p w14:paraId="5A6E70D8" w14:textId="77777777" w:rsidR="008A0470" w:rsidRPr="008A0470" w:rsidRDefault="008A0470" w:rsidP="008A0470">
      <w:pPr>
        <w:spacing w:after="0" w:line="240" w:lineRule="auto"/>
        <w:jc w:val="both"/>
        <w:rPr>
          <w:rFonts w:ascii="Arial" w:hAnsi="Arial" w:cs="Arial"/>
          <w:sz w:val="24"/>
          <w:szCs w:val="24"/>
          <w:lang w:val="es-ES"/>
        </w:rPr>
      </w:pPr>
    </w:p>
    <w:p w14:paraId="59EBEB9A" w14:textId="77777777" w:rsid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La Oficina de Planeación y Prospectiva, recopilará la información de los contenidos para la rendición de cuentas y elaborará el informe de gestión que se presentará en la audiencia pública y se publicará en la página web del Ministerio por lo menos 30 días antes de la fecha de la realización de la audiencia.</w:t>
      </w:r>
    </w:p>
    <w:p w14:paraId="2E4C8778" w14:textId="336E0B6A" w:rsidR="00B72CE9" w:rsidRPr="008A0470" w:rsidRDefault="00B72CE9" w:rsidP="008A0470">
      <w:pPr>
        <w:spacing w:after="0" w:line="240" w:lineRule="auto"/>
        <w:jc w:val="both"/>
        <w:rPr>
          <w:rFonts w:ascii="Arial" w:hAnsi="Arial" w:cs="Arial"/>
          <w:sz w:val="24"/>
          <w:szCs w:val="24"/>
          <w:lang w:val="es-ES"/>
        </w:rPr>
      </w:pPr>
      <w:r>
        <w:rPr>
          <w:rFonts w:ascii="Arial" w:hAnsi="Arial" w:cs="Arial"/>
          <w:sz w:val="24"/>
          <w:szCs w:val="24"/>
          <w:lang w:val="es-ES"/>
        </w:rPr>
        <w:t>Igualmente se contempla desarrollar un capítulo en particular dentro de la Audiencia de Rendición de Cuentas, para informar sobre las gestiones adelantadas por el  Ministerio de Agricultura y Desarrollo Rural, en el marco de la Implementación de los Acuerdos de Paz.</w:t>
      </w:r>
    </w:p>
    <w:p w14:paraId="4ABA6AAE" w14:textId="77777777" w:rsidR="008A0470" w:rsidRPr="008A0470" w:rsidRDefault="008A0470" w:rsidP="008A0470">
      <w:pPr>
        <w:spacing w:after="0" w:line="240" w:lineRule="auto"/>
        <w:jc w:val="both"/>
        <w:rPr>
          <w:rFonts w:ascii="Arial" w:hAnsi="Arial" w:cs="Arial"/>
          <w:sz w:val="24"/>
          <w:szCs w:val="24"/>
          <w:lang w:val="es-ES"/>
        </w:rPr>
      </w:pPr>
    </w:p>
    <w:p w14:paraId="6C9B7917"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lastRenderedPageBreak/>
        <w:t>La Oficina de Comunicaciones y Prensa realizará la estrategia de comunicaciones, con el propósito de dar a conocer a la ciudadanía en forma oportuna y comprensible el informe de rendición de cuentas, como también preparará la logística para la realización de la audiencia entre ellas:</w:t>
      </w:r>
    </w:p>
    <w:p w14:paraId="23814611" w14:textId="77777777" w:rsidR="008A0470" w:rsidRPr="008A0470" w:rsidRDefault="008A0470" w:rsidP="008A0470">
      <w:pPr>
        <w:spacing w:after="0" w:line="240" w:lineRule="auto"/>
        <w:jc w:val="both"/>
        <w:rPr>
          <w:rFonts w:ascii="Arial" w:hAnsi="Arial" w:cs="Arial"/>
          <w:sz w:val="24"/>
          <w:szCs w:val="24"/>
          <w:lang w:val="es-ES"/>
        </w:rPr>
      </w:pPr>
    </w:p>
    <w:p w14:paraId="3169C46E" w14:textId="093C404B" w:rsidR="008A0470" w:rsidRPr="001A56C4" w:rsidRDefault="008A0470" w:rsidP="00A80A3E">
      <w:pPr>
        <w:pStyle w:val="Prrafodelista"/>
        <w:numPr>
          <w:ilvl w:val="0"/>
          <w:numId w:val="10"/>
        </w:numPr>
        <w:spacing w:after="0" w:line="240" w:lineRule="auto"/>
        <w:jc w:val="both"/>
        <w:rPr>
          <w:rFonts w:ascii="Arial" w:hAnsi="Arial" w:cs="Arial"/>
          <w:sz w:val="24"/>
          <w:szCs w:val="24"/>
          <w:lang w:val="es-ES"/>
        </w:rPr>
      </w:pPr>
      <w:r w:rsidRPr="001A56C4">
        <w:rPr>
          <w:rFonts w:ascii="Arial" w:hAnsi="Arial" w:cs="Arial"/>
          <w:sz w:val="24"/>
          <w:szCs w:val="24"/>
          <w:lang w:val="es-ES"/>
        </w:rPr>
        <w:t xml:space="preserve">Realizar las invitaciones personales y generales a: </w:t>
      </w:r>
      <w:r w:rsidR="00593634">
        <w:rPr>
          <w:rFonts w:ascii="Arial" w:hAnsi="Arial" w:cs="Arial"/>
          <w:sz w:val="24"/>
          <w:szCs w:val="24"/>
          <w:lang w:val="es-ES"/>
        </w:rPr>
        <w:t>O</w:t>
      </w:r>
      <w:r w:rsidR="00593634" w:rsidRPr="001A56C4">
        <w:rPr>
          <w:rFonts w:ascii="Arial" w:hAnsi="Arial" w:cs="Arial"/>
          <w:sz w:val="24"/>
          <w:szCs w:val="24"/>
          <w:lang w:val="es-ES"/>
        </w:rPr>
        <w:t>rganizaciones</w:t>
      </w:r>
      <w:r w:rsidRPr="001A56C4">
        <w:rPr>
          <w:rFonts w:ascii="Arial" w:hAnsi="Arial" w:cs="Arial"/>
          <w:sz w:val="24"/>
          <w:szCs w:val="24"/>
          <w:lang w:val="es-ES"/>
        </w:rPr>
        <w:t xml:space="preserve"> sociales para que participen (depende de su capacidad de gestión y tamaño del evento)</w:t>
      </w:r>
    </w:p>
    <w:p w14:paraId="41A18A06" w14:textId="77777777" w:rsidR="008A0470" w:rsidRPr="001A56C4" w:rsidRDefault="008A0470" w:rsidP="00A80A3E">
      <w:pPr>
        <w:pStyle w:val="Prrafodelista"/>
        <w:numPr>
          <w:ilvl w:val="0"/>
          <w:numId w:val="10"/>
        </w:numPr>
        <w:spacing w:after="0" w:line="240" w:lineRule="auto"/>
        <w:jc w:val="both"/>
        <w:rPr>
          <w:rFonts w:ascii="Arial" w:hAnsi="Arial" w:cs="Arial"/>
          <w:sz w:val="24"/>
          <w:szCs w:val="24"/>
          <w:lang w:val="es-ES"/>
        </w:rPr>
      </w:pPr>
      <w:r w:rsidRPr="001A56C4">
        <w:rPr>
          <w:rFonts w:ascii="Arial" w:hAnsi="Arial" w:cs="Arial"/>
          <w:sz w:val="24"/>
          <w:szCs w:val="24"/>
          <w:lang w:val="es-ES"/>
        </w:rPr>
        <w:t>Invitar los órganos de control internos y externos (ellos deben tener un espacio dentro del evento)</w:t>
      </w:r>
    </w:p>
    <w:p w14:paraId="6D38EEC1" w14:textId="77777777" w:rsidR="008A0470" w:rsidRPr="001A56C4" w:rsidRDefault="008A0470" w:rsidP="00A80A3E">
      <w:pPr>
        <w:pStyle w:val="Prrafodelista"/>
        <w:numPr>
          <w:ilvl w:val="0"/>
          <w:numId w:val="10"/>
        </w:numPr>
        <w:spacing w:after="0" w:line="240" w:lineRule="auto"/>
        <w:jc w:val="both"/>
        <w:rPr>
          <w:rFonts w:ascii="Arial" w:hAnsi="Arial" w:cs="Arial"/>
          <w:sz w:val="24"/>
          <w:szCs w:val="24"/>
          <w:lang w:val="es-ES"/>
        </w:rPr>
      </w:pPr>
      <w:r w:rsidRPr="001A56C4">
        <w:rPr>
          <w:rFonts w:ascii="Arial" w:hAnsi="Arial" w:cs="Arial"/>
          <w:sz w:val="24"/>
          <w:szCs w:val="24"/>
          <w:lang w:val="es-ES"/>
        </w:rPr>
        <w:t xml:space="preserve">Invitar expertos en los diferentes temas que desarrolle, que permitan generar un dialogo técnico y balanceado sobre la gestión </w:t>
      </w:r>
    </w:p>
    <w:p w14:paraId="3C2C5581" w14:textId="77777777" w:rsidR="008A0470" w:rsidRPr="001A56C4" w:rsidRDefault="008A0470" w:rsidP="00A80A3E">
      <w:pPr>
        <w:pStyle w:val="Prrafodelista"/>
        <w:numPr>
          <w:ilvl w:val="0"/>
          <w:numId w:val="10"/>
        </w:numPr>
        <w:spacing w:after="0" w:line="240" w:lineRule="auto"/>
        <w:jc w:val="both"/>
        <w:rPr>
          <w:rFonts w:ascii="Arial" w:hAnsi="Arial" w:cs="Arial"/>
          <w:sz w:val="24"/>
          <w:szCs w:val="24"/>
          <w:lang w:val="es-ES"/>
        </w:rPr>
      </w:pPr>
      <w:r w:rsidRPr="001A56C4">
        <w:rPr>
          <w:rFonts w:ascii="Arial" w:hAnsi="Arial" w:cs="Arial"/>
          <w:sz w:val="24"/>
          <w:szCs w:val="24"/>
          <w:lang w:val="es-ES"/>
        </w:rPr>
        <w:t xml:space="preserve">Invitar a DAFP, organismos internacionales, academia y sector político que puedan obtener o dar una mirada diferente sobre el proceso </w:t>
      </w:r>
    </w:p>
    <w:p w14:paraId="0BD90537" w14:textId="77777777" w:rsidR="008A0470" w:rsidRPr="008A0470" w:rsidRDefault="008A0470" w:rsidP="008A0470">
      <w:pPr>
        <w:spacing w:after="0" w:line="240" w:lineRule="auto"/>
        <w:jc w:val="both"/>
        <w:rPr>
          <w:rFonts w:ascii="Arial" w:hAnsi="Arial" w:cs="Arial"/>
          <w:sz w:val="24"/>
          <w:szCs w:val="24"/>
          <w:lang w:val="es-ES"/>
        </w:rPr>
      </w:pPr>
    </w:p>
    <w:p w14:paraId="1FA9D02C"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El Ministerio activará los canales de atención establecidos, para que los ciudadanos inscriban sus propuestas o necesidades de intervención para participar en la audiencia, para lo cual el Grupo Atención al Ciudadano recopilará la información que llegue a través de los canales de atención.</w:t>
      </w:r>
    </w:p>
    <w:p w14:paraId="50A3DC82" w14:textId="77777777" w:rsidR="008A0470" w:rsidRPr="00B033EE" w:rsidRDefault="008A0470" w:rsidP="008A0470">
      <w:pPr>
        <w:spacing w:after="0" w:line="240" w:lineRule="auto"/>
        <w:jc w:val="both"/>
        <w:rPr>
          <w:rFonts w:ascii="Arial" w:hAnsi="Arial" w:cs="Arial"/>
          <w:b/>
          <w:sz w:val="24"/>
          <w:szCs w:val="24"/>
          <w:lang w:val="es-ES"/>
        </w:rPr>
      </w:pPr>
    </w:p>
    <w:p w14:paraId="394F4DBB" w14:textId="20DDBFC6" w:rsidR="008A0470" w:rsidRPr="00B033EE" w:rsidRDefault="001A56C4"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4.</w:t>
      </w:r>
      <w:r w:rsidR="008A0470" w:rsidRPr="00B033EE">
        <w:rPr>
          <w:rFonts w:ascii="Arial" w:hAnsi="Arial" w:cs="Arial"/>
          <w:b/>
          <w:sz w:val="24"/>
          <w:szCs w:val="24"/>
          <w:lang w:val="es-ES"/>
        </w:rPr>
        <w:tab/>
        <w:t xml:space="preserve">Realización de la Audiencia </w:t>
      </w:r>
    </w:p>
    <w:p w14:paraId="3265C4FE" w14:textId="77777777" w:rsidR="008A0470" w:rsidRPr="008A0470" w:rsidRDefault="008A0470" w:rsidP="008A0470">
      <w:pPr>
        <w:spacing w:after="0" w:line="240" w:lineRule="auto"/>
        <w:jc w:val="both"/>
        <w:rPr>
          <w:rFonts w:ascii="Arial" w:hAnsi="Arial" w:cs="Arial"/>
          <w:sz w:val="24"/>
          <w:szCs w:val="24"/>
          <w:lang w:val="es-ES"/>
        </w:rPr>
      </w:pPr>
    </w:p>
    <w:p w14:paraId="054317BF" w14:textId="330DE07D"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La Audiencia Pública debe estar precedida por el Ministro, acompañado de los Viceministros, Secretaria General, Directores Técnicos del Ministerio, el Jefe de Planeación y Prospectiva, como también </w:t>
      </w:r>
      <w:r w:rsidR="00A404F4">
        <w:rPr>
          <w:rFonts w:ascii="Arial" w:hAnsi="Arial" w:cs="Arial"/>
          <w:sz w:val="24"/>
          <w:szCs w:val="24"/>
          <w:lang w:val="es-ES"/>
        </w:rPr>
        <w:t xml:space="preserve">de </w:t>
      </w:r>
      <w:r w:rsidRPr="008A0470">
        <w:rPr>
          <w:rFonts w:ascii="Arial" w:hAnsi="Arial" w:cs="Arial"/>
          <w:sz w:val="24"/>
          <w:szCs w:val="24"/>
          <w:lang w:val="es-ES"/>
        </w:rPr>
        <w:t>los Presidentes y Gerentes de las Entidades Adscritas y Vinculadas.</w:t>
      </w:r>
    </w:p>
    <w:p w14:paraId="79F2BB32" w14:textId="77777777" w:rsidR="008A0470" w:rsidRPr="008A0470" w:rsidRDefault="008A0470" w:rsidP="008A0470">
      <w:pPr>
        <w:spacing w:after="0" w:line="240" w:lineRule="auto"/>
        <w:jc w:val="both"/>
        <w:rPr>
          <w:rFonts w:ascii="Arial" w:hAnsi="Arial" w:cs="Arial"/>
          <w:sz w:val="24"/>
          <w:szCs w:val="24"/>
          <w:lang w:val="es-ES"/>
        </w:rPr>
      </w:pPr>
    </w:p>
    <w:p w14:paraId="700471E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Dentro de la Audiencia se debe tener en cuenta los siguientes contenidos:</w:t>
      </w:r>
    </w:p>
    <w:p w14:paraId="7593D8EE" w14:textId="77777777" w:rsidR="008A0470" w:rsidRPr="008A0470" w:rsidRDefault="008A0470" w:rsidP="008A0470">
      <w:pPr>
        <w:spacing w:after="0" w:line="240" w:lineRule="auto"/>
        <w:jc w:val="both"/>
        <w:rPr>
          <w:rFonts w:ascii="Arial" w:hAnsi="Arial" w:cs="Arial"/>
          <w:sz w:val="24"/>
          <w:szCs w:val="24"/>
          <w:lang w:val="es-ES"/>
        </w:rPr>
      </w:pPr>
    </w:p>
    <w:p w14:paraId="43F60D16" w14:textId="77777777" w:rsidR="008A0470" w:rsidRPr="00B515D6"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Productos y servicios ofrecidos </w:t>
      </w:r>
    </w:p>
    <w:p w14:paraId="5160CAC0" w14:textId="77777777" w:rsidR="008A0470" w:rsidRPr="00B515D6"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Avances, retos </w:t>
      </w:r>
      <w:r w:rsidR="00A51B61">
        <w:rPr>
          <w:rFonts w:ascii="Arial" w:hAnsi="Arial" w:cs="Arial"/>
          <w:sz w:val="24"/>
          <w:szCs w:val="24"/>
          <w:lang w:val="es-ES"/>
        </w:rPr>
        <w:t>,</w:t>
      </w:r>
      <w:r w:rsidRPr="00B515D6">
        <w:rPr>
          <w:rFonts w:ascii="Arial" w:hAnsi="Arial" w:cs="Arial"/>
          <w:sz w:val="24"/>
          <w:szCs w:val="24"/>
          <w:lang w:val="es-ES"/>
        </w:rPr>
        <w:t xml:space="preserve"> oportunidades de mejora </w:t>
      </w:r>
      <w:r w:rsidR="00A51B61">
        <w:rPr>
          <w:rFonts w:ascii="Arial" w:hAnsi="Arial" w:cs="Arial"/>
          <w:sz w:val="24"/>
          <w:szCs w:val="24"/>
          <w:lang w:val="es-ES"/>
        </w:rPr>
        <w:t>e impacto en la población objetivo</w:t>
      </w:r>
    </w:p>
    <w:p w14:paraId="094F05B7" w14:textId="77777777" w:rsidR="008A0470" w:rsidRPr="00B515D6"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Fenecimiento de cuenta </w:t>
      </w:r>
    </w:p>
    <w:p w14:paraId="379AE86A" w14:textId="77777777" w:rsidR="008A0470" w:rsidRPr="00B515D6"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Política de eficiencia administrativa y cero papel </w:t>
      </w:r>
    </w:p>
    <w:p w14:paraId="4CD3076B" w14:textId="77777777" w:rsidR="008A0470" w:rsidRPr="00B515D6"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Estrategia anticorrupción y servicio al ciudadano</w:t>
      </w:r>
    </w:p>
    <w:p w14:paraId="56D076B3" w14:textId="77777777" w:rsidR="008A0470" w:rsidRPr="00B515D6"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Presupuesto, contratación, planta de personal </w:t>
      </w:r>
    </w:p>
    <w:p w14:paraId="1666A146" w14:textId="77777777" w:rsidR="008A0470" w:rsidRPr="00B515D6"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Quejas, reclamos y denuncias </w:t>
      </w:r>
    </w:p>
    <w:p w14:paraId="7A45B1A6" w14:textId="77777777" w:rsidR="008A0470" w:rsidRPr="00B515D6"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Tutelas y demandas</w:t>
      </w:r>
    </w:p>
    <w:p w14:paraId="5EBD287C" w14:textId="77777777" w:rsidR="008A0470" w:rsidRPr="00B515D6" w:rsidRDefault="008A0470" w:rsidP="00A80A3E">
      <w:pPr>
        <w:pStyle w:val="Prrafodelista"/>
        <w:numPr>
          <w:ilvl w:val="1"/>
          <w:numId w:val="1"/>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Percepción del Cliente - Encuesta de Evaluación del Servicio </w:t>
      </w:r>
    </w:p>
    <w:p w14:paraId="19C70E91" w14:textId="77777777" w:rsidR="008A0470" w:rsidRPr="008A0470" w:rsidRDefault="008A0470" w:rsidP="008A0470">
      <w:pPr>
        <w:spacing w:after="0" w:line="240" w:lineRule="auto"/>
        <w:jc w:val="both"/>
        <w:rPr>
          <w:rFonts w:ascii="Arial" w:hAnsi="Arial" w:cs="Arial"/>
          <w:sz w:val="24"/>
          <w:szCs w:val="24"/>
          <w:lang w:val="es-ES"/>
        </w:rPr>
      </w:pPr>
    </w:p>
    <w:p w14:paraId="04868B46" w14:textId="77777777" w:rsid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Los entes de control deben tener un espacio en las intervenciones, como también los ciudadanos.</w:t>
      </w:r>
    </w:p>
    <w:p w14:paraId="3422FDD8" w14:textId="77777777" w:rsidR="00847B1F" w:rsidRPr="008A0470" w:rsidRDefault="00847B1F" w:rsidP="008A0470">
      <w:pPr>
        <w:spacing w:after="0" w:line="240" w:lineRule="auto"/>
        <w:jc w:val="both"/>
        <w:rPr>
          <w:rFonts w:ascii="Arial" w:hAnsi="Arial" w:cs="Arial"/>
          <w:sz w:val="24"/>
          <w:szCs w:val="24"/>
          <w:lang w:val="es-ES"/>
        </w:rPr>
      </w:pPr>
    </w:p>
    <w:p w14:paraId="3899B18E"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lastRenderedPageBreak/>
        <w:t>Para cerrar la audiencia se debe entregar a los invitados un formato de encuesta para calificar el evento de la audiencia, con el fin de identificar si se cumplió con las expectativas y las propuestas de mejoramiento.</w:t>
      </w:r>
    </w:p>
    <w:p w14:paraId="7B3D661B" w14:textId="77777777" w:rsidR="008A0470" w:rsidRPr="008A0470" w:rsidRDefault="008A0470" w:rsidP="008A0470">
      <w:pPr>
        <w:spacing w:after="0" w:line="240" w:lineRule="auto"/>
        <w:jc w:val="both"/>
        <w:rPr>
          <w:rFonts w:ascii="Arial" w:hAnsi="Arial" w:cs="Arial"/>
          <w:sz w:val="24"/>
          <w:szCs w:val="24"/>
          <w:lang w:val="es-ES"/>
        </w:rPr>
      </w:pPr>
    </w:p>
    <w:p w14:paraId="7D830B9F" w14:textId="7625BD58" w:rsidR="008A0470" w:rsidRPr="00B033EE" w:rsidRDefault="001A56C4"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5.</w:t>
      </w:r>
      <w:r w:rsidR="008A0470" w:rsidRPr="00B033EE">
        <w:rPr>
          <w:rFonts w:ascii="Arial" w:hAnsi="Arial" w:cs="Arial"/>
          <w:b/>
          <w:sz w:val="24"/>
          <w:szCs w:val="24"/>
          <w:lang w:val="es-ES"/>
        </w:rPr>
        <w:tab/>
        <w:t>Después de la Audiencia Pública</w:t>
      </w:r>
    </w:p>
    <w:p w14:paraId="2761CFAB" w14:textId="77777777" w:rsidR="008A0470" w:rsidRPr="008A0470" w:rsidRDefault="008A0470" w:rsidP="008A0470">
      <w:pPr>
        <w:spacing w:after="0" w:line="240" w:lineRule="auto"/>
        <w:jc w:val="both"/>
        <w:rPr>
          <w:rFonts w:ascii="Arial" w:hAnsi="Arial" w:cs="Arial"/>
          <w:sz w:val="24"/>
          <w:szCs w:val="24"/>
          <w:lang w:val="es-ES"/>
        </w:rPr>
      </w:pPr>
    </w:p>
    <w:p w14:paraId="6E68A52A"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La Oficina de Planeación y Prospectiva, elaborará el acta final de la Audiencia Pública, donde se resuma lo expuesto y los principales comentarios y preguntas recibidas durante la audiencia, la cual será publicada en la página web del Ministerio.</w:t>
      </w:r>
    </w:p>
    <w:p w14:paraId="3F95387D" w14:textId="77777777" w:rsidR="008A0470" w:rsidRPr="008A0470" w:rsidRDefault="008A0470" w:rsidP="008A0470">
      <w:pPr>
        <w:spacing w:after="0" w:line="240" w:lineRule="auto"/>
        <w:jc w:val="both"/>
        <w:rPr>
          <w:rFonts w:ascii="Arial" w:hAnsi="Arial" w:cs="Arial"/>
          <w:sz w:val="24"/>
          <w:szCs w:val="24"/>
          <w:lang w:val="es-ES"/>
        </w:rPr>
      </w:pPr>
    </w:p>
    <w:p w14:paraId="5AA4F38B"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La Oficina de Control Interno evaluará el proceso de rendición de cuentas, verificando el cumplimiento de los objetivos del proceso.</w:t>
      </w:r>
    </w:p>
    <w:p w14:paraId="051FF710" w14:textId="77777777" w:rsidR="008A0470" w:rsidRPr="008A0470" w:rsidRDefault="008A0470" w:rsidP="008A0470">
      <w:pPr>
        <w:spacing w:after="0" w:line="240" w:lineRule="auto"/>
        <w:jc w:val="both"/>
        <w:rPr>
          <w:rFonts w:ascii="Arial" w:hAnsi="Arial" w:cs="Arial"/>
          <w:sz w:val="24"/>
          <w:szCs w:val="24"/>
          <w:lang w:val="es-ES"/>
        </w:rPr>
      </w:pPr>
    </w:p>
    <w:p w14:paraId="3655D2F1"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Este proceso de interacción y comunicación con la ciudadanía debe ser permanente, con el fin de retroalimentar la gestión institucional y mejorar el proceso de rendición de cuentas.</w:t>
      </w:r>
    </w:p>
    <w:p w14:paraId="158A2EE3" w14:textId="77777777" w:rsidR="008A0470" w:rsidRDefault="008A0470" w:rsidP="008A0470">
      <w:pPr>
        <w:spacing w:after="0" w:line="240" w:lineRule="auto"/>
        <w:jc w:val="both"/>
        <w:rPr>
          <w:rFonts w:ascii="Arial" w:hAnsi="Arial" w:cs="Arial"/>
          <w:sz w:val="24"/>
          <w:szCs w:val="24"/>
          <w:lang w:val="es-ES"/>
        </w:rPr>
      </w:pPr>
    </w:p>
    <w:p w14:paraId="1333F54B" w14:textId="77777777" w:rsidR="000E795F" w:rsidRDefault="000E795F" w:rsidP="008A0470">
      <w:pPr>
        <w:spacing w:after="0" w:line="240" w:lineRule="auto"/>
        <w:jc w:val="both"/>
        <w:rPr>
          <w:rFonts w:ascii="Arial" w:hAnsi="Arial" w:cs="Arial"/>
          <w:sz w:val="24"/>
          <w:szCs w:val="24"/>
          <w:lang w:val="es-ES"/>
        </w:rPr>
      </w:pPr>
    </w:p>
    <w:p w14:paraId="4B55E954" w14:textId="77777777" w:rsidR="000E795F" w:rsidRDefault="000E795F" w:rsidP="008A0470">
      <w:pPr>
        <w:spacing w:after="0" w:line="240" w:lineRule="auto"/>
        <w:jc w:val="both"/>
        <w:rPr>
          <w:rFonts w:ascii="Arial" w:hAnsi="Arial" w:cs="Arial"/>
          <w:sz w:val="24"/>
          <w:szCs w:val="24"/>
          <w:lang w:val="es-ES"/>
        </w:rPr>
      </w:pPr>
    </w:p>
    <w:p w14:paraId="39E5265D" w14:textId="77777777" w:rsidR="000E795F" w:rsidRDefault="000E795F" w:rsidP="008A0470">
      <w:pPr>
        <w:spacing w:after="0" w:line="240" w:lineRule="auto"/>
        <w:jc w:val="both"/>
        <w:rPr>
          <w:rFonts w:ascii="Arial" w:hAnsi="Arial" w:cs="Arial"/>
          <w:sz w:val="24"/>
          <w:szCs w:val="24"/>
          <w:lang w:val="es-ES"/>
        </w:rPr>
      </w:pPr>
    </w:p>
    <w:p w14:paraId="26FD9860" w14:textId="77777777" w:rsidR="000E795F" w:rsidRDefault="000E795F" w:rsidP="008A0470">
      <w:pPr>
        <w:spacing w:after="0" w:line="240" w:lineRule="auto"/>
        <w:jc w:val="both"/>
        <w:rPr>
          <w:rFonts w:ascii="Arial" w:hAnsi="Arial" w:cs="Arial"/>
          <w:sz w:val="24"/>
          <w:szCs w:val="24"/>
          <w:lang w:val="es-ES"/>
        </w:rPr>
      </w:pPr>
    </w:p>
    <w:p w14:paraId="69CB6580" w14:textId="77777777" w:rsidR="000E795F" w:rsidRDefault="000E795F" w:rsidP="008A0470">
      <w:pPr>
        <w:spacing w:after="0" w:line="240" w:lineRule="auto"/>
        <w:jc w:val="both"/>
        <w:rPr>
          <w:rFonts w:ascii="Arial" w:hAnsi="Arial" w:cs="Arial"/>
          <w:sz w:val="24"/>
          <w:szCs w:val="24"/>
          <w:lang w:val="es-ES"/>
        </w:rPr>
      </w:pPr>
    </w:p>
    <w:p w14:paraId="3B01DC68" w14:textId="77777777" w:rsidR="000E795F" w:rsidRDefault="000E795F" w:rsidP="008A0470">
      <w:pPr>
        <w:spacing w:after="0" w:line="240" w:lineRule="auto"/>
        <w:jc w:val="both"/>
        <w:rPr>
          <w:rFonts w:ascii="Arial" w:hAnsi="Arial" w:cs="Arial"/>
          <w:sz w:val="24"/>
          <w:szCs w:val="24"/>
          <w:lang w:val="es-ES"/>
        </w:rPr>
      </w:pPr>
    </w:p>
    <w:p w14:paraId="517153C1" w14:textId="77777777" w:rsidR="000E795F" w:rsidRDefault="000E795F" w:rsidP="008A0470">
      <w:pPr>
        <w:spacing w:after="0" w:line="240" w:lineRule="auto"/>
        <w:jc w:val="both"/>
        <w:rPr>
          <w:rFonts w:ascii="Arial" w:hAnsi="Arial" w:cs="Arial"/>
          <w:sz w:val="24"/>
          <w:szCs w:val="24"/>
          <w:lang w:val="es-ES"/>
        </w:rPr>
      </w:pPr>
    </w:p>
    <w:p w14:paraId="03A6E204" w14:textId="77777777" w:rsidR="000E795F" w:rsidRDefault="000E795F" w:rsidP="008A0470">
      <w:pPr>
        <w:spacing w:after="0" w:line="240" w:lineRule="auto"/>
        <w:jc w:val="both"/>
        <w:rPr>
          <w:rFonts w:ascii="Arial" w:hAnsi="Arial" w:cs="Arial"/>
          <w:sz w:val="24"/>
          <w:szCs w:val="24"/>
          <w:lang w:val="es-ES"/>
        </w:rPr>
      </w:pPr>
    </w:p>
    <w:p w14:paraId="34397132" w14:textId="77777777" w:rsidR="000E795F" w:rsidRDefault="000E795F" w:rsidP="008A0470">
      <w:pPr>
        <w:spacing w:after="0" w:line="240" w:lineRule="auto"/>
        <w:jc w:val="both"/>
        <w:rPr>
          <w:rFonts w:ascii="Arial" w:hAnsi="Arial" w:cs="Arial"/>
          <w:sz w:val="24"/>
          <w:szCs w:val="24"/>
          <w:lang w:val="es-ES"/>
        </w:rPr>
      </w:pPr>
    </w:p>
    <w:p w14:paraId="1AB8586B" w14:textId="77777777" w:rsidR="000E795F" w:rsidRDefault="000E795F" w:rsidP="008A0470">
      <w:pPr>
        <w:spacing w:after="0" w:line="240" w:lineRule="auto"/>
        <w:jc w:val="both"/>
        <w:rPr>
          <w:rFonts w:ascii="Arial" w:hAnsi="Arial" w:cs="Arial"/>
          <w:sz w:val="24"/>
          <w:szCs w:val="24"/>
          <w:lang w:val="es-ES"/>
        </w:rPr>
      </w:pPr>
    </w:p>
    <w:p w14:paraId="2D24BEC3" w14:textId="77777777" w:rsidR="000E795F" w:rsidRDefault="000E795F" w:rsidP="008A0470">
      <w:pPr>
        <w:spacing w:after="0" w:line="240" w:lineRule="auto"/>
        <w:jc w:val="both"/>
        <w:rPr>
          <w:rFonts w:ascii="Arial" w:hAnsi="Arial" w:cs="Arial"/>
          <w:sz w:val="24"/>
          <w:szCs w:val="24"/>
          <w:lang w:val="es-ES"/>
        </w:rPr>
      </w:pPr>
    </w:p>
    <w:p w14:paraId="75B71A06" w14:textId="77777777" w:rsidR="000E795F" w:rsidRDefault="000E795F" w:rsidP="008A0470">
      <w:pPr>
        <w:spacing w:after="0" w:line="240" w:lineRule="auto"/>
        <w:jc w:val="both"/>
        <w:rPr>
          <w:rFonts w:ascii="Arial" w:hAnsi="Arial" w:cs="Arial"/>
          <w:sz w:val="24"/>
          <w:szCs w:val="24"/>
          <w:lang w:val="es-ES"/>
        </w:rPr>
      </w:pPr>
    </w:p>
    <w:p w14:paraId="0C6E5A8F" w14:textId="77777777" w:rsidR="000E795F" w:rsidRDefault="000E795F" w:rsidP="008A0470">
      <w:pPr>
        <w:spacing w:after="0" w:line="240" w:lineRule="auto"/>
        <w:jc w:val="both"/>
        <w:rPr>
          <w:rFonts w:ascii="Arial" w:hAnsi="Arial" w:cs="Arial"/>
          <w:sz w:val="24"/>
          <w:szCs w:val="24"/>
          <w:lang w:val="es-ES"/>
        </w:rPr>
      </w:pPr>
    </w:p>
    <w:p w14:paraId="0094D587" w14:textId="77777777" w:rsidR="000E795F" w:rsidRDefault="000E795F" w:rsidP="008A0470">
      <w:pPr>
        <w:spacing w:after="0" w:line="240" w:lineRule="auto"/>
        <w:jc w:val="both"/>
        <w:rPr>
          <w:rFonts w:ascii="Arial" w:hAnsi="Arial" w:cs="Arial"/>
          <w:sz w:val="24"/>
          <w:szCs w:val="24"/>
          <w:lang w:val="es-ES"/>
        </w:rPr>
      </w:pPr>
    </w:p>
    <w:p w14:paraId="68D04AA5" w14:textId="77777777" w:rsidR="000E795F" w:rsidRDefault="000E795F" w:rsidP="008A0470">
      <w:pPr>
        <w:spacing w:after="0" w:line="240" w:lineRule="auto"/>
        <w:jc w:val="both"/>
        <w:rPr>
          <w:rFonts w:ascii="Arial" w:hAnsi="Arial" w:cs="Arial"/>
          <w:sz w:val="24"/>
          <w:szCs w:val="24"/>
          <w:lang w:val="es-ES"/>
        </w:rPr>
      </w:pPr>
    </w:p>
    <w:p w14:paraId="19CC9B66" w14:textId="77777777" w:rsidR="000E795F" w:rsidRDefault="000E795F" w:rsidP="008A0470">
      <w:pPr>
        <w:spacing w:after="0" w:line="240" w:lineRule="auto"/>
        <w:jc w:val="both"/>
        <w:rPr>
          <w:rFonts w:ascii="Arial" w:hAnsi="Arial" w:cs="Arial"/>
          <w:sz w:val="24"/>
          <w:szCs w:val="24"/>
          <w:lang w:val="es-ES"/>
        </w:rPr>
      </w:pPr>
    </w:p>
    <w:p w14:paraId="597255DF" w14:textId="77777777" w:rsidR="000E795F" w:rsidRDefault="000E795F" w:rsidP="008A0470">
      <w:pPr>
        <w:spacing w:after="0" w:line="240" w:lineRule="auto"/>
        <w:jc w:val="both"/>
        <w:rPr>
          <w:rFonts w:ascii="Arial" w:hAnsi="Arial" w:cs="Arial"/>
          <w:sz w:val="24"/>
          <w:szCs w:val="24"/>
          <w:lang w:val="es-ES"/>
        </w:rPr>
      </w:pPr>
    </w:p>
    <w:p w14:paraId="1255203C" w14:textId="77777777" w:rsidR="000E795F" w:rsidRDefault="000E795F" w:rsidP="008A0470">
      <w:pPr>
        <w:spacing w:after="0" w:line="240" w:lineRule="auto"/>
        <w:jc w:val="both"/>
        <w:rPr>
          <w:rFonts w:ascii="Arial" w:hAnsi="Arial" w:cs="Arial"/>
          <w:sz w:val="24"/>
          <w:szCs w:val="24"/>
          <w:lang w:val="es-ES"/>
        </w:rPr>
      </w:pPr>
    </w:p>
    <w:p w14:paraId="66C25791" w14:textId="77777777" w:rsidR="000E795F" w:rsidRDefault="000E795F" w:rsidP="008A0470">
      <w:pPr>
        <w:spacing w:after="0" w:line="240" w:lineRule="auto"/>
        <w:jc w:val="both"/>
        <w:rPr>
          <w:rFonts w:ascii="Arial" w:hAnsi="Arial" w:cs="Arial"/>
          <w:sz w:val="24"/>
          <w:szCs w:val="24"/>
          <w:lang w:val="es-ES"/>
        </w:rPr>
      </w:pPr>
    </w:p>
    <w:p w14:paraId="48A6313D" w14:textId="77777777" w:rsidR="000E795F" w:rsidRDefault="000E795F" w:rsidP="008A0470">
      <w:pPr>
        <w:spacing w:after="0" w:line="240" w:lineRule="auto"/>
        <w:jc w:val="both"/>
        <w:rPr>
          <w:rFonts w:ascii="Arial" w:hAnsi="Arial" w:cs="Arial"/>
          <w:sz w:val="24"/>
          <w:szCs w:val="24"/>
          <w:lang w:val="es-ES"/>
        </w:rPr>
      </w:pPr>
    </w:p>
    <w:p w14:paraId="2ABBC9A7" w14:textId="77777777" w:rsidR="000E795F" w:rsidRDefault="000E795F" w:rsidP="008A0470">
      <w:pPr>
        <w:spacing w:after="0" w:line="240" w:lineRule="auto"/>
        <w:jc w:val="both"/>
        <w:rPr>
          <w:rFonts w:ascii="Arial" w:hAnsi="Arial" w:cs="Arial"/>
          <w:sz w:val="24"/>
          <w:szCs w:val="24"/>
          <w:lang w:val="es-ES"/>
        </w:rPr>
      </w:pPr>
    </w:p>
    <w:p w14:paraId="0133D301" w14:textId="77777777" w:rsidR="000E795F" w:rsidRDefault="000E795F" w:rsidP="008A0470">
      <w:pPr>
        <w:spacing w:after="0" w:line="240" w:lineRule="auto"/>
        <w:jc w:val="both"/>
        <w:rPr>
          <w:rFonts w:ascii="Arial" w:hAnsi="Arial" w:cs="Arial"/>
          <w:sz w:val="24"/>
          <w:szCs w:val="24"/>
          <w:lang w:val="es-ES"/>
        </w:rPr>
      </w:pPr>
    </w:p>
    <w:p w14:paraId="3C327DD8" w14:textId="77777777" w:rsidR="000E795F" w:rsidRDefault="000E795F" w:rsidP="008A0470">
      <w:pPr>
        <w:spacing w:after="0" w:line="240" w:lineRule="auto"/>
        <w:jc w:val="both"/>
        <w:rPr>
          <w:rFonts w:ascii="Arial" w:hAnsi="Arial" w:cs="Arial"/>
          <w:sz w:val="24"/>
          <w:szCs w:val="24"/>
          <w:lang w:val="es-ES"/>
        </w:rPr>
      </w:pPr>
    </w:p>
    <w:p w14:paraId="7B02F084" w14:textId="77777777" w:rsidR="000E795F" w:rsidRPr="008A0470" w:rsidRDefault="000E795F" w:rsidP="008A0470">
      <w:pPr>
        <w:spacing w:after="0" w:line="240" w:lineRule="auto"/>
        <w:jc w:val="both"/>
        <w:rPr>
          <w:rFonts w:ascii="Arial" w:hAnsi="Arial" w:cs="Arial"/>
          <w:sz w:val="24"/>
          <w:szCs w:val="24"/>
          <w:lang w:val="es-ES"/>
        </w:rPr>
      </w:pPr>
    </w:p>
    <w:p w14:paraId="71356AF1" w14:textId="7D6760E7" w:rsidR="00576669" w:rsidRDefault="00742ABF" w:rsidP="008A0470">
      <w:pPr>
        <w:spacing w:after="0" w:line="240" w:lineRule="auto"/>
        <w:jc w:val="both"/>
        <w:rPr>
          <w:rFonts w:ascii="Arial" w:hAnsi="Arial" w:cs="Arial"/>
          <w:b/>
          <w:sz w:val="24"/>
          <w:szCs w:val="24"/>
          <w:lang w:val="es-ES"/>
        </w:rPr>
      </w:pPr>
      <w:r w:rsidRPr="00B0208C">
        <w:rPr>
          <w:rFonts w:ascii="Arial" w:hAnsi="Arial" w:cs="Arial"/>
          <w:b/>
          <w:sz w:val="24"/>
          <w:szCs w:val="24"/>
          <w:lang w:val="es-ES"/>
        </w:rPr>
        <w:t>6.</w:t>
      </w:r>
      <w:r w:rsidR="003D5367">
        <w:rPr>
          <w:rFonts w:ascii="Arial" w:hAnsi="Arial" w:cs="Arial"/>
          <w:b/>
          <w:sz w:val="24"/>
          <w:szCs w:val="24"/>
          <w:lang w:val="es-ES"/>
        </w:rPr>
        <w:t>6</w:t>
      </w:r>
      <w:r w:rsidRPr="00B0208C">
        <w:rPr>
          <w:rFonts w:ascii="Arial" w:hAnsi="Arial" w:cs="Arial"/>
          <w:b/>
          <w:sz w:val="24"/>
          <w:szCs w:val="24"/>
          <w:lang w:val="es-ES"/>
        </w:rPr>
        <w:t xml:space="preserve">. PLAN DE ACCIÓN </w:t>
      </w:r>
      <w:r w:rsidR="002A537B" w:rsidRPr="00B0208C">
        <w:rPr>
          <w:rFonts w:ascii="Arial" w:hAnsi="Arial" w:cs="Arial"/>
          <w:b/>
          <w:sz w:val="24"/>
          <w:szCs w:val="24"/>
          <w:lang w:val="es-ES"/>
        </w:rPr>
        <w:t>201</w:t>
      </w:r>
      <w:r w:rsidR="0073279E">
        <w:rPr>
          <w:rFonts w:ascii="Arial" w:hAnsi="Arial" w:cs="Arial"/>
          <w:b/>
          <w:sz w:val="24"/>
          <w:szCs w:val="24"/>
          <w:lang w:val="es-ES"/>
        </w:rPr>
        <w:t>8</w:t>
      </w:r>
      <w:r w:rsidR="002A537B" w:rsidRPr="00B0208C">
        <w:rPr>
          <w:rFonts w:ascii="Arial" w:hAnsi="Arial" w:cs="Arial"/>
          <w:b/>
          <w:sz w:val="24"/>
          <w:szCs w:val="24"/>
          <w:lang w:val="es-ES"/>
        </w:rPr>
        <w:t xml:space="preserve"> </w:t>
      </w:r>
      <w:r w:rsidRPr="00B0208C">
        <w:rPr>
          <w:rFonts w:ascii="Arial" w:hAnsi="Arial" w:cs="Arial"/>
          <w:b/>
          <w:sz w:val="24"/>
          <w:szCs w:val="24"/>
          <w:lang w:val="es-ES"/>
        </w:rPr>
        <w:t>RENDICION DE CUENTA</w:t>
      </w:r>
      <w:r w:rsidR="00B12AF8">
        <w:rPr>
          <w:rFonts w:ascii="Arial" w:hAnsi="Arial" w:cs="Arial"/>
          <w:b/>
          <w:sz w:val="24"/>
          <w:szCs w:val="24"/>
          <w:lang w:val="es-ES"/>
        </w:rPr>
        <w:t>S</w:t>
      </w:r>
      <w:r w:rsidR="00D62C1B">
        <w:rPr>
          <w:rFonts w:ascii="Arial" w:hAnsi="Arial" w:cs="Arial"/>
          <w:b/>
          <w:sz w:val="24"/>
          <w:szCs w:val="24"/>
          <w:lang w:val="es-ES"/>
        </w:rPr>
        <w:t xml:space="preserve"> </w:t>
      </w:r>
    </w:p>
    <w:p w14:paraId="29548D66" w14:textId="77777777" w:rsidR="00D62C1B" w:rsidRDefault="00D62C1B" w:rsidP="008A0470">
      <w:pPr>
        <w:spacing w:after="0" w:line="240" w:lineRule="auto"/>
        <w:jc w:val="both"/>
        <w:rPr>
          <w:rFonts w:ascii="Arial" w:hAnsi="Arial" w:cs="Arial"/>
          <w:b/>
          <w:sz w:val="24"/>
          <w:szCs w:val="24"/>
          <w:lang w:val="es-ES"/>
        </w:rPr>
      </w:pPr>
    </w:p>
    <w:p w14:paraId="2FD8E0F0" w14:textId="782BEBCD" w:rsidR="00742ABF" w:rsidRDefault="00D13851" w:rsidP="008A0470">
      <w:pPr>
        <w:spacing w:after="0" w:line="240" w:lineRule="auto"/>
        <w:jc w:val="both"/>
        <w:rPr>
          <w:rFonts w:ascii="Arial" w:hAnsi="Arial" w:cs="Arial"/>
          <w:sz w:val="24"/>
          <w:szCs w:val="24"/>
          <w:lang w:val="es-ES"/>
        </w:rPr>
      </w:pPr>
      <w:r w:rsidRPr="00D13851">
        <w:rPr>
          <w:noProof/>
          <w:lang w:eastAsia="es-CO"/>
        </w:rPr>
        <w:lastRenderedPageBreak/>
        <w:drawing>
          <wp:inline distT="0" distB="0" distL="0" distR="0" wp14:anchorId="1F83BA70" wp14:editId="2A18B577">
            <wp:extent cx="5612130" cy="5820518"/>
            <wp:effectExtent l="0" t="0" r="762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5820518"/>
                    </a:xfrm>
                    <a:prstGeom prst="rect">
                      <a:avLst/>
                    </a:prstGeom>
                    <a:noFill/>
                    <a:ln>
                      <a:noFill/>
                    </a:ln>
                  </pic:spPr>
                </pic:pic>
              </a:graphicData>
            </a:graphic>
          </wp:inline>
        </w:drawing>
      </w:r>
    </w:p>
    <w:p w14:paraId="2E3A347A" w14:textId="77777777" w:rsidR="00742ABF" w:rsidRDefault="00742ABF" w:rsidP="008A0470">
      <w:pPr>
        <w:spacing w:after="0" w:line="240" w:lineRule="auto"/>
        <w:jc w:val="both"/>
        <w:rPr>
          <w:rFonts w:ascii="Arial" w:hAnsi="Arial" w:cs="Arial"/>
          <w:sz w:val="24"/>
          <w:szCs w:val="24"/>
          <w:lang w:val="es-ES"/>
        </w:rPr>
      </w:pPr>
    </w:p>
    <w:p w14:paraId="09FBE545" w14:textId="77777777" w:rsidR="004C76F5" w:rsidRDefault="004C76F5" w:rsidP="008A0470">
      <w:pPr>
        <w:spacing w:after="0" w:line="240" w:lineRule="auto"/>
        <w:jc w:val="both"/>
        <w:rPr>
          <w:rFonts w:ascii="Arial" w:hAnsi="Arial" w:cs="Arial"/>
          <w:sz w:val="24"/>
          <w:szCs w:val="24"/>
          <w:lang w:val="es-ES"/>
        </w:rPr>
      </w:pPr>
    </w:p>
    <w:p w14:paraId="1F973D58" w14:textId="77777777" w:rsidR="004C76F5" w:rsidRDefault="004C76F5" w:rsidP="008A0470">
      <w:pPr>
        <w:spacing w:after="0" w:line="240" w:lineRule="auto"/>
        <w:jc w:val="both"/>
        <w:rPr>
          <w:rFonts w:ascii="Arial" w:hAnsi="Arial" w:cs="Arial"/>
          <w:sz w:val="24"/>
          <w:szCs w:val="24"/>
          <w:lang w:val="es-ES"/>
        </w:rPr>
      </w:pPr>
    </w:p>
    <w:p w14:paraId="08191211" w14:textId="77777777" w:rsidR="004C76F5" w:rsidRDefault="004C76F5" w:rsidP="008A0470">
      <w:pPr>
        <w:spacing w:after="0" w:line="240" w:lineRule="auto"/>
        <w:jc w:val="both"/>
        <w:rPr>
          <w:rFonts w:ascii="Arial" w:hAnsi="Arial" w:cs="Arial"/>
          <w:sz w:val="24"/>
          <w:szCs w:val="24"/>
          <w:lang w:val="es-ES"/>
        </w:rPr>
      </w:pPr>
    </w:p>
    <w:p w14:paraId="44D6D963" w14:textId="77777777" w:rsidR="004C76F5" w:rsidRDefault="004C76F5" w:rsidP="008A0470">
      <w:pPr>
        <w:spacing w:after="0" w:line="240" w:lineRule="auto"/>
        <w:jc w:val="both"/>
        <w:rPr>
          <w:rFonts w:ascii="Arial" w:hAnsi="Arial" w:cs="Arial"/>
          <w:sz w:val="24"/>
          <w:szCs w:val="24"/>
          <w:lang w:val="es-ES"/>
        </w:rPr>
      </w:pPr>
    </w:p>
    <w:p w14:paraId="015E822F" w14:textId="77777777" w:rsidR="004C76F5" w:rsidRDefault="004C76F5" w:rsidP="008A0470">
      <w:pPr>
        <w:spacing w:after="0" w:line="240" w:lineRule="auto"/>
        <w:jc w:val="both"/>
        <w:rPr>
          <w:rFonts w:ascii="Arial" w:hAnsi="Arial" w:cs="Arial"/>
          <w:sz w:val="24"/>
          <w:szCs w:val="24"/>
          <w:lang w:val="es-ES"/>
        </w:rPr>
      </w:pPr>
    </w:p>
    <w:p w14:paraId="21B50909" w14:textId="77777777" w:rsidR="004C76F5" w:rsidRDefault="004C76F5" w:rsidP="008A0470">
      <w:pPr>
        <w:spacing w:after="0" w:line="240" w:lineRule="auto"/>
        <w:jc w:val="both"/>
        <w:rPr>
          <w:rFonts w:ascii="Arial" w:hAnsi="Arial" w:cs="Arial"/>
          <w:sz w:val="24"/>
          <w:szCs w:val="24"/>
          <w:lang w:val="es-ES"/>
        </w:rPr>
      </w:pPr>
    </w:p>
    <w:p w14:paraId="39286E72" w14:textId="77777777" w:rsidR="004C76F5" w:rsidRDefault="004C76F5" w:rsidP="008A0470">
      <w:pPr>
        <w:spacing w:after="0" w:line="240" w:lineRule="auto"/>
        <w:jc w:val="both"/>
        <w:rPr>
          <w:rFonts w:ascii="Arial" w:hAnsi="Arial" w:cs="Arial"/>
          <w:sz w:val="24"/>
          <w:szCs w:val="24"/>
          <w:lang w:val="es-ES"/>
        </w:rPr>
      </w:pPr>
    </w:p>
    <w:p w14:paraId="5F21D807" w14:textId="77777777" w:rsidR="00DA47D2" w:rsidRDefault="00DA47D2" w:rsidP="008A0470">
      <w:pPr>
        <w:spacing w:after="0" w:line="240" w:lineRule="auto"/>
        <w:jc w:val="both"/>
        <w:rPr>
          <w:rFonts w:ascii="Arial" w:hAnsi="Arial" w:cs="Arial"/>
          <w:sz w:val="24"/>
          <w:szCs w:val="24"/>
          <w:lang w:val="es-ES"/>
        </w:rPr>
      </w:pPr>
    </w:p>
    <w:p w14:paraId="30696726" w14:textId="77777777" w:rsidR="00DA47D2" w:rsidRDefault="00DA47D2" w:rsidP="008A0470">
      <w:pPr>
        <w:spacing w:after="0" w:line="240" w:lineRule="auto"/>
        <w:jc w:val="both"/>
        <w:rPr>
          <w:rFonts w:ascii="Arial" w:hAnsi="Arial" w:cs="Arial"/>
          <w:sz w:val="24"/>
          <w:szCs w:val="24"/>
          <w:lang w:val="es-ES"/>
        </w:rPr>
      </w:pPr>
    </w:p>
    <w:p w14:paraId="734B13EA" w14:textId="77777777" w:rsidR="0055599C" w:rsidRDefault="0055599C" w:rsidP="00534734">
      <w:pPr>
        <w:spacing w:after="0" w:line="240" w:lineRule="auto"/>
        <w:rPr>
          <w:rFonts w:ascii="Arial" w:hAnsi="Arial" w:cs="Arial"/>
          <w:b/>
          <w:sz w:val="24"/>
          <w:szCs w:val="24"/>
          <w:lang w:val="es-ES"/>
        </w:rPr>
      </w:pPr>
    </w:p>
    <w:p w14:paraId="2247FD4F" w14:textId="77777777" w:rsidR="0055599C" w:rsidRDefault="0055599C" w:rsidP="00DA242E">
      <w:pPr>
        <w:spacing w:after="0" w:line="240" w:lineRule="auto"/>
        <w:jc w:val="center"/>
        <w:rPr>
          <w:rFonts w:ascii="Arial" w:hAnsi="Arial" w:cs="Arial"/>
          <w:b/>
          <w:sz w:val="24"/>
          <w:szCs w:val="24"/>
          <w:lang w:val="es-ES"/>
        </w:rPr>
      </w:pPr>
    </w:p>
    <w:p w14:paraId="3ECD8F80" w14:textId="29E3A084" w:rsidR="00DA242E" w:rsidRPr="00DA242E" w:rsidRDefault="003F189D" w:rsidP="003F189D">
      <w:pPr>
        <w:spacing w:after="0" w:line="240" w:lineRule="auto"/>
        <w:rPr>
          <w:rFonts w:ascii="Arial" w:hAnsi="Arial" w:cs="Arial"/>
          <w:b/>
          <w:sz w:val="24"/>
          <w:szCs w:val="24"/>
          <w:lang w:val="es-ES"/>
        </w:rPr>
      </w:pPr>
      <w:r>
        <w:rPr>
          <w:rFonts w:ascii="Arial" w:hAnsi="Arial" w:cs="Arial"/>
          <w:b/>
          <w:sz w:val="24"/>
          <w:szCs w:val="24"/>
          <w:lang w:val="es-ES"/>
        </w:rPr>
        <w:t xml:space="preserve">7. </w:t>
      </w:r>
      <w:r w:rsidR="00DA242E" w:rsidRPr="00DA242E">
        <w:rPr>
          <w:rFonts w:ascii="Arial" w:hAnsi="Arial" w:cs="Arial"/>
          <w:b/>
          <w:sz w:val="24"/>
          <w:szCs w:val="24"/>
          <w:lang w:val="es-ES"/>
        </w:rPr>
        <w:t>TRANSPARENCIA Y ACCESO A LA INFORMACIÓN</w:t>
      </w:r>
    </w:p>
    <w:p w14:paraId="6F06E622" w14:textId="77777777" w:rsidR="00DA242E" w:rsidRPr="00DA242E" w:rsidRDefault="00DA242E" w:rsidP="00DA242E">
      <w:pPr>
        <w:spacing w:after="0" w:line="240" w:lineRule="auto"/>
        <w:jc w:val="both"/>
        <w:rPr>
          <w:rFonts w:ascii="Arial" w:hAnsi="Arial" w:cs="Arial"/>
          <w:sz w:val="24"/>
          <w:szCs w:val="24"/>
          <w:lang w:val="es-ES"/>
        </w:rPr>
      </w:pPr>
    </w:p>
    <w:p w14:paraId="76B78EE0" w14:textId="77777777" w:rsidR="00DA242E" w:rsidRPr="00B033EE" w:rsidRDefault="00DA242E" w:rsidP="00DA242E">
      <w:pPr>
        <w:spacing w:after="0" w:line="240" w:lineRule="auto"/>
        <w:jc w:val="both"/>
        <w:rPr>
          <w:rFonts w:ascii="Arial" w:hAnsi="Arial" w:cs="Arial"/>
          <w:b/>
          <w:sz w:val="24"/>
          <w:szCs w:val="24"/>
          <w:lang w:val="es-ES"/>
        </w:rPr>
      </w:pPr>
      <w:r w:rsidRPr="00B033EE">
        <w:rPr>
          <w:rFonts w:ascii="Arial" w:hAnsi="Arial" w:cs="Arial"/>
          <w:b/>
          <w:sz w:val="24"/>
          <w:szCs w:val="24"/>
          <w:lang w:val="es-ES"/>
        </w:rPr>
        <w:t>7.1. POLÍTICA DE CONSTRUCCIÓN, USO Y APLICACIÓN DE TECNOLOGÍAS DE LA INFORMACIÓN Y LAS COMUNICACIONES</w:t>
      </w:r>
    </w:p>
    <w:p w14:paraId="7AF11032" w14:textId="77777777" w:rsidR="00DA242E" w:rsidRPr="00DA242E" w:rsidRDefault="00DA242E" w:rsidP="00DA242E">
      <w:pPr>
        <w:spacing w:after="0" w:line="240" w:lineRule="auto"/>
        <w:jc w:val="both"/>
        <w:rPr>
          <w:rFonts w:ascii="Arial" w:hAnsi="Arial" w:cs="Arial"/>
          <w:sz w:val="24"/>
          <w:szCs w:val="24"/>
          <w:lang w:val="es-ES"/>
        </w:rPr>
      </w:pPr>
    </w:p>
    <w:p w14:paraId="0D0752DE"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Oficina de Tecnologías de la Información y las Comunicaciones tiene dentro de sus principales objetivos la prestación de servicios de TI, que están alineados tanto a la misión de la entidad, como a las políticas generadas por el Gobierno nacional. </w:t>
      </w:r>
    </w:p>
    <w:p w14:paraId="6D02B622" w14:textId="77777777" w:rsidR="00DA242E" w:rsidRPr="00DA242E" w:rsidRDefault="00DA242E" w:rsidP="00DA242E">
      <w:pPr>
        <w:spacing w:after="0" w:line="240" w:lineRule="auto"/>
        <w:jc w:val="both"/>
        <w:rPr>
          <w:rFonts w:ascii="Arial" w:hAnsi="Arial" w:cs="Arial"/>
          <w:sz w:val="24"/>
          <w:szCs w:val="24"/>
          <w:lang w:val="es-ES"/>
        </w:rPr>
      </w:pPr>
    </w:p>
    <w:p w14:paraId="1C122BFE"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Es así, como la Oficina de TICS ha establecido el presente documento, donde se determinan los diferentes lineamientos para la implementación y uso de los servicios de tecnología ofrecidos.</w:t>
      </w:r>
    </w:p>
    <w:p w14:paraId="002E69A6" w14:textId="77777777" w:rsidR="00DA242E" w:rsidRPr="00DA242E" w:rsidRDefault="00DA242E" w:rsidP="00DA242E">
      <w:pPr>
        <w:spacing w:after="0" w:line="240" w:lineRule="auto"/>
        <w:jc w:val="both"/>
        <w:rPr>
          <w:rFonts w:ascii="Arial" w:hAnsi="Arial" w:cs="Arial"/>
          <w:sz w:val="24"/>
          <w:szCs w:val="24"/>
          <w:lang w:val="es-ES"/>
        </w:rPr>
      </w:pPr>
    </w:p>
    <w:p w14:paraId="0F97A587" w14:textId="0CB27B04" w:rsidR="00DA242E" w:rsidRPr="00DA242E" w:rsidRDefault="00DA242E" w:rsidP="00DA242E">
      <w:pPr>
        <w:spacing w:after="0" w:line="240" w:lineRule="auto"/>
        <w:jc w:val="both"/>
        <w:rPr>
          <w:rFonts w:ascii="Arial" w:hAnsi="Arial" w:cs="Arial"/>
          <w:sz w:val="24"/>
          <w:szCs w:val="24"/>
          <w:lang w:val="es-ES"/>
        </w:rPr>
      </w:pPr>
      <w:r w:rsidRPr="00B033EE">
        <w:rPr>
          <w:rFonts w:ascii="Arial" w:hAnsi="Arial" w:cs="Arial"/>
          <w:b/>
          <w:sz w:val="24"/>
          <w:szCs w:val="24"/>
          <w:lang w:val="es-ES"/>
        </w:rPr>
        <w:t>7.1.1.</w:t>
      </w:r>
      <w:r w:rsidRPr="00B033EE">
        <w:rPr>
          <w:rFonts w:ascii="Arial" w:hAnsi="Arial" w:cs="Arial"/>
          <w:b/>
          <w:sz w:val="24"/>
          <w:szCs w:val="24"/>
          <w:lang w:val="es-ES"/>
        </w:rPr>
        <w:tab/>
        <w:t>OBJETIVO GENERAL DE LA</w:t>
      </w:r>
      <w:r w:rsidRPr="00DA242E">
        <w:rPr>
          <w:rFonts w:ascii="Arial" w:hAnsi="Arial" w:cs="Arial"/>
          <w:sz w:val="24"/>
          <w:szCs w:val="24"/>
          <w:lang w:val="es-ES"/>
        </w:rPr>
        <w:t xml:space="preserve"> </w:t>
      </w:r>
      <w:r w:rsidR="000228B3" w:rsidRPr="007A0230">
        <w:rPr>
          <w:rFonts w:ascii="Arial" w:hAnsi="Arial" w:cs="Arial"/>
          <w:b/>
          <w:sz w:val="24"/>
          <w:szCs w:val="24"/>
          <w:lang w:val="es-ES"/>
        </w:rPr>
        <w:t>POLÍTICA</w:t>
      </w:r>
      <w:r w:rsidR="000228B3">
        <w:rPr>
          <w:rFonts w:ascii="Arial" w:hAnsi="Arial" w:cs="Arial"/>
          <w:sz w:val="24"/>
          <w:szCs w:val="24"/>
          <w:lang w:val="es-ES"/>
        </w:rPr>
        <w:t xml:space="preserve"> </w:t>
      </w:r>
    </w:p>
    <w:p w14:paraId="47B5E391" w14:textId="77777777" w:rsidR="00DA242E" w:rsidRPr="00DA242E" w:rsidRDefault="00DA242E" w:rsidP="00DA242E">
      <w:pPr>
        <w:spacing w:after="0" w:line="240" w:lineRule="auto"/>
        <w:jc w:val="both"/>
        <w:rPr>
          <w:rFonts w:ascii="Arial" w:hAnsi="Arial" w:cs="Arial"/>
          <w:sz w:val="24"/>
          <w:szCs w:val="24"/>
          <w:lang w:val="es-ES"/>
        </w:rPr>
      </w:pPr>
    </w:p>
    <w:p w14:paraId="27E80A6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Identificar los mecanismos y variables a considerar en el diseño, formulación e implementación de estrategias, planes y programas que garanticen al Ministerio de Agricultura y Desarrollo Rural, el acceso a las tecnologías de la información y las comunicaciones, con el fin, de fomentar su uso y apropiación, estableciendo políticas que le permitan centralizar y administrar los flujos de información como parte de la estrategia de gobernabilidad, en cumplimiento de su misión y alcance de la visión institucional.</w:t>
      </w:r>
    </w:p>
    <w:p w14:paraId="0BE2C29F" w14:textId="77777777" w:rsidR="00DA242E" w:rsidRPr="00DA242E" w:rsidRDefault="00DA242E" w:rsidP="00DA242E">
      <w:pPr>
        <w:spacing w:after="0" w:line="240" w:lineRule="auto"/>
        <w:jc w:val="both"/>
        <w:rPr>
          <w:rFonts w:ascii="Arial" w:hAnsi="Arial" w:cs="Arial"/>
          <w:sz w:val="24"/>
          <w:szCs w:val="24"/>
          <w:lang w:val="es-ES"/>
        </w:rPr>
      </w:pPr>
    </w:p>
    <w:p w14:paraId="1550F4A7" w14:textId="77777777" w:rsidR="00DA242E" w:rsidRPr="00B033EE" w:rsidRDefault="00DA242E" w:rsidP="00DA242E">
      <w:pPr>
        <w:spacing w:after="0" w:line="240" w:lineRule="auto"/>
        <w:jc w:val="both"/>
        <w:rPr>
          <w:rFonts w:ascii="Arial" w:hAnsi="Arial" w:cs="Arial"/>
          <w:b/>
          <w:sz w:val="24"/>
          <w:szCs w:val="24"/>
          <w:lang w:val="es-ES"/>
        </w:rPr>
      </w:pPr>
      <w:r w:rsidRPr="00B033EE">
        <w:rPr>
          <w:rFonts w:ascii="Arial" w:hAnsi="Arial" w:cs="Arial"/>
          <w:b/>
          <w:sz w:val="24"/>
          <w:szCs w:val="24"/>
          <w:lang w:val="es-ES"/>
        </w:rPr>
        <w:t>7.1.2.</w:t>
      </w:r>
      <w:r w:rsidRPr="00B033EE">
        <w:rPr>
          <w:rFonts w:ascii="Arial" w:hAnsi="Arial" w:cs="Arial"/>
          <w:b/>
          <w:sz w:val="24"/>
          <w:szCs w:val="24"/>
          <w:lang w:val="es-ES"/>
        </w:rPr>
        <w:tab/>
        <w:t>ALCANCE</w:t>
      </w:r>
    </w:p>
    <w:p w14:paraId="5DC6688F" w14:textId="77777777" w:rsidR="00DA242E" w:rsidRPr="00DA242E" w:rsidRDefault="00DA242E" w:rsidP="00DA242E">
      <w:pPr>
        <w:spacing w:after="0" w:line="240" w:lineRule="auto"/>
        <w:jc w:val="both"/>
        <w:rPr>
          <w:rFonts w:ascii="Arial" w:hAnsi="Arial" w:cs="Arial"/>
          <w:sz w:val="24"/>
          <w:szCs w:val="24"/>
          <w:lang w:val="es-ES"/>
        </w:rPr>
      </w:pPr>
    </w:p>
    <w:p w14:paraId="1FA6112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Política de Construcción, uso y aplicación de tecnologías de la información y las comunicaciones cubre todos los aspectos relacionados con servicios y/o proyectos de tecnología de la entidad, que deben ser cumplidos por todos los funcionarios, contratistas, pasantes y/o terceros que laboren o tengan relación con la entidad, que permite la gobernabilidad de la información.</w:t>
      </w:r>
    </w:p>
    <w:p w14:paraId="40EC47BA" w14:textId="77777777" w:rsidR="00DA242E" w:rsidRPr="00DA242E" w:rsidRDefault="00DA242E" w:rsidP="00DA242E">
      <w:pPr>
        <w:spacing w:after="0" w:line="240" w:lineRule="auto"/>
        <w:jc w:val="both"/>
        <w:rPr>
          <w:rFonts w:ascii="Arial" w:hAnsi="Arial" w:cs="Arial"/>
          <w:sz w:val="24"/>
          <w:szCs w:val="24"/>
          <w:lang w:val="es-ES"/>
        </w:rPr>
      </w:pPr>
    </w:p>
    <w:p w14:paraId="4388868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El nivel directivo se encuentra comprometido y alineado con esta política, suministrara los recursos necesarios para la adopción y cumplimiento de la misma.</w:t>
      </w:r>
    </w:p>
    <w:p w14:paraId="679CFE31" w14:textId="77777777" w:rsidR="00DA242E" w:rsidRPr="00DA242E" w:rsidRDefault="00DA242E" w:rsidP="00DA242E">
      <w:pPr>
        <w:spacing w:after="0" w:line="240" w:lineRule="auto"/>
        <w:jc w:val="both"/>
        <w:rPr>
          <w:rFonts w:ascii="Arial" w:hAnsi="Arial" w:cs="Arial"/>
          <w:sz w:val="24"/>
          <w:szCs w:val="24"/>
          <w:lang w:val="es-ES"/>
        </w:rPr>
      </w:pPr>
    </w:p>
    <w:p w14:paraId="0CD09D4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Oficina de Tecnologías de la Información y las Comunicaciones, será la responsable de implementar las estrategias necesarias, realizando el seguimiento y control para dar cumplimiento a esta política.</w:t>
      </w:r>
    </w:p>
    <w:p w14:paraId="3A2D9F54" w14:textId="77777777" w:rsidR="00DA242E" w:rsidRPr="00DA242E" w:rsidRDefault="00DA242E" w:rsidP="00DA242E">
      <w:pPr>
        <w:spacing w:after="0" w:line="240" w:lineRule="auto"/>
        <w:jc w:val="both"/>
        <w:rPr>
          <w:rFonts w:ascii="Arial" w:hAnsi="Arial" w:cs="Arial"/>
          <w:sz w:val="24"/>
          <w:szCs w:val="24"/>
          <w:lang w:val="es-ES"/>
        </w:rPr>
      </w:pPr>
    </w:p>
    <w:p w14:paraId="034635C2"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7.1.3.</w:t>
      </w:r>
      <w:r w:rsidRPr="007A0230">
        <w:rPr>
          <w:rFonts w:ascii="Arial" w:hAnsi="Arial" w:cs="Arial"/>
          <w:b/>
          <w:sz w:val="24"/>
          <w:szCs w:val="24"/>
          <w:lang w:val="es-ES"/>
        </w:rPr>
        <w:tab/>
        <w:t xml:space="preserve"> POLITICA DE CONSTRUCCIÓN, USO Y APLICACIÓN DE TECNOLOGIAS DE LA INFORMACIÓN Y LAS COMUNICACIONES</w:t>
      </w:r>
    </w:p>
    <w:p w14:paraId="3788F798" w14:textId="77777777" w:rsidR="00DA242E" w:rsidRPr="00DA242E" w:rsidRDefault="00DA242E" w:rsidP="00DA242E">
      <w:pPr>
        <w:spacing w:after="0" w:line="240" w:lineRule="auto"/>
        <w:jc w:val="both"/>
        <w:rPr>
          <w:rFonts w:ascii="Arial" w:hAnsi="Arial" w:cs="Arial"/>
          <w:sz w:val="24"/>
          <w:szCs w:val="24"/>
          <w:lang w:val="es-ES"/>
        </w:rPr>
      </w:pPr>
    </w:p>
    <w:p w14:paraId="1C8F4AD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Todo servicio y/o proyecto de TI que se encuentre en el portafolio de servicios de la entidad deberá  ser revisado, aprobado,  gobernado, siguiendo los parámetros </w:t>
      </w:r>
      <w:r w:rsidRPr="00DA242E">
        <w:rPr>
          <w:rFonts w:ascii="Arial" w:hAnsi="Arial" w:cs="Arial"/>
          <w:sz w:val="24"/>
          <w:szCs w:val="24"/>
          <w:lang w:val="es-ES"/>
        </w:rPr>
        <w:lastRenderedPageBreak/>
        <w:t>establecidos por la Oficina de Tics, quien es la encargada de garantizar la eficiencia y la eficacia en la operación de la plataforma tecnológica de la Entidad.</w:t>
      </w:r>
    </w:p>
    <w:p w14:paraId="403671DF" w14:textId="77777777" w:rsidR="00DA242E" w:rsidRPr="00DA242E" w:rsidRDefault="00DA242E" w:rsidP="00DA242E">
      <w:pPr>
        <w:spacing w:after="0" w:line="240" w:lineRule="auto"/>
        <w:jc w:val="both"/>
        <w:rPr>
          <w:rFonts w:ascii="Arial" w:hAnsi="Arial" w:cs="Arial"/>
          <w:sz w:val="24"/>
          <w:szCs w:val="24"/>
          <w:lang w:val="es-ES"/>
        </w:rPr>
      </w:pPr>
    </w:p>
    <w:p w14:paraId="03BB3D1A"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Los lineamientos que regirán la gobernabilidad, uso, apropiación y administración de la información a nivel sectorial, serán liderados por esta oficina, de esta manera, se garantizan planes tecnológicos sectoriales, transparencia y seguridad en la información publicada, y una gestión de conocimiento integral para clientes internos y externos.</w:t>
      </w:r>
    </w:p>
    <w:p w14:paraId="4123ADB1" w14:textId="77777777" w:rsidR="00DA242E" w:rsidRPr="00DA242E" w:rsidRDefault="00DA242E" w:rsidP="00DA242E">
      <w:pPr>
        <w:spacing w:after="0" w:line="240" w:lineRule="auto"/>
        <w:jc w:val="both"/>
        <w:rPr>
          <w:rFonts w:ascii="Arial" w:hAnsi="Arial" w:cs="Arial"/>
          <w:sz w:val="24"/>
          <w:szCs w:val="24"/>
          <w:lang w:val="es-ES"/>
        </w:rPr>
      </w:pPr>
    </w:p>
    <w:p w14:paraId="10CB2F54"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7.1.4.</w:t>
      </w:r>
      <w:r w:rsidRPr="007A0230">
        <w:rPr>
          <w:rFonts w:ascii="Arial" w:hAnsi="Arial" w:cs="Arial"/>
          <w:b/>
          <w:sz w:val="24"/>
          <w:szCs w:val="24"/>
          <w:lang w:val="es-ES"/>
        </w:rPr>
        <w:tab/>
        <w:t>APLICACIÓN DE LA POLITICA</w:t>
      </w:r>
    </w:p>
    <w:p w14:paraId="5DE35CB1" w14:textId="77777777" w:rsidR="00DA242E" w:rsidRPr="00DA242E" w:rsidRDefault="00DA242E" w:rsidP="00DA242E">
      <w:pPr>
        <w:spacing w:after="0" w:line="240" w:lineRule="auto"/>
        <w:jc w:val="both"/>
        <w:rPr>
          <w:rFonts w:ascii="Arial" w:hAnsi="Arial" w:cs="Arial"/>
          <w:sz w:val="24"/>
          <w:szCs w:val="24"/>
          <w:lang w:val="es-ES"/>
        </w:rPr>
      </w:pPr>
    </w:p>
    <w:p w14:paraId="7667CE76"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Para la implementación de la política establecida la Oficina de TICS deberá documentar e implementar políticas técnicas para cada servicio y/o proyecto de TI, así mismo, la creación y operación de procedimientos operativos los cuales están relacionados en la tabla de documentos de políticas, la cual se maneja de manera virtual anexo a este documento.</w:t>
      </w:r>
    </w:p>
    <w:p w14:paraId="07686EBF" w14:textId="77777777" w:rsidR="00DA242E" w:rsidRPr="00DA242E" w:rsidRDefault="00DA242E" w:rsidP="00DA242E">
      <w:pPr>
        <w:spacing w:after="0" w:line="240" w:lineRule="auto"/>
        <w:jc w:val="both"/>
        <w:rPr>
          <w:rFonts w:ascii="Arial" w:hAnsi="Arial" w:cs="Arial"/>
          <w:sz w:val="24"/>
          <w:szCs w:val="24"/>
          <w:lang w:val="es-ES"/>
        </w:rPr>
      </w:pPr>
    </w:p>
    <w:p w14:paraId="4C6D3BD3"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 xml:space="preserve">7.2 POLÍTICA DE INFORMACIÓN y COMUNICACIÓN </w:t>
      </w:r>
    </w:p>
    <w:p w14:paraId="159CEE76" w14:textId="77777777" w:rsidR="00DA242E" w:rsidRPr="00DA242E" w:rsidRDefault="00DA242E" w:rsidP="00DA242E">
      <w:pPr>
        <w:spacing w:after="0" w:line="240" w:lineRule="auto"/>
        <w:jc w:val="both"/>
        <w:rPr>
          <w:rFonts w:ascii="Arial" w:hAnsi="Arial" w:cs="Arial"/>
          <w:sz w:val="24"/>
          <w:szCs w:val="24"/>
          <w:lang w:val="es-ES"/>
        </w:rPr>
      </w:pPr>
    </w:p>
    <w:p w14:paraId="4074F26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información pública es una herramienta que posibilita la gestión transparente de las entidades del Estado y facilita la vigilancia ciudadana sobre sus acciones. Un ministerio que informa suficiente, oportuna y verazmente, y recoge las demandas informativas de la comunidad, es una entidad que genera confianza, certidumbre y credibilidad en la población que representa.</w:t>
      </w:r>
    </w:p>
    <w:p w14:paraId="6184CCA2" w14:textId="77777777" w:rsidR="00DA242E" w:rsidRPr="00DA242E" w:rsidRDefault="00DA242E" w:rsidP="00DA242E">
      <w:pPr>
        <w:spacing w:after="0" w:line="240" w:lineRule="auto"/>
        <w:jc w:val="both"/>
        <w:rPr>
          <w:rFonts w:ascii="Arial" w:hAnsi="Arial" w:cs="Arial"/>
          <w:sz w:val="24"/>
          <w:szCs w:val="24"/>
          <w:lang w:val="es-ES"/>
        </w:rPr>
      </w:pPr>
    </w:p>
    <w:p w14:paraId="3EAB53E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Política de Información y Comunicación del Ministerio de Agricultura y Desarrollo Rural, establece la relación entre la entidad y la población en general, determina los espacios de encuentro y de intercambio y fortalece la identidad institucional.</w:t>
      </w:r>
    </w:p>
    <w:p w14:paraId="4DBF3BE2" w14:textId="77777777" w:rsidR="00DA242E" w:rsidRPr="00DA242E" w:rsidRDefault="00DA242E" w:rsidP="00DA242E">
      <w:pPr>
        <w:spacing w:after="0" w:line="240" w:lineRule="auto"/>
        <w:jc w:val="both"/>
        <w:rPr>
          <w:rFonts w:ascii="Arial" w:hAnsi="Arial" w:cs="Arial"/>
          <w:sz w:val="24"/>
          <w:szCs w:val="24"/>
          <w:lang w:val="es-ES"/>
        </w:rPr>
      </w:pPr>
    </w:p>
    <w:p w14:paraId="3C691AF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En ese sentido, la Política de Información y Comunicación está encaminada a orientar la forma y el desarrollo de los diversos medios de información, al igual que el perfeccionamiento de la cultura y los valores institucionales, con el fin de mejorar la calidad de los servicios ofrecidos y el clima organizacional.</w:t>
      </w:r>
    </w:p>
    <w:p w14:paraId="273BD1EB" w14:textId="77777777" w:rsidR="00DA242E" w:rsidRPr="00DA242E" w:rsidRDefault="00DA242E" w:rsidP="00DA242E">
      <w:pPr>
        <w:spacing w:after="0" w:line="240" w:lineRule="auto"/>
        <w:jc w:val="both"/>
        <w:rPr>
          <w:rFonts w:ascii="Arial" w:hAnsi="Arial" w:cs="Arial"/>
          <w:sz w:val="24"/>
          <w:szCs w:val="24"/>
          <w:lang w:val="es-ES"/>
        </w:rPr>
      </w:pPr>
    </w:p>
    <w:p w14:paraId="3CF0DE9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Política de Información y Comunicación expresa las relaciones entre los procesos del Ministerio; entre los directivos y el personal; entre los líderes y sus equipos; entre el Ministerio y las entidades públicas y sectoriales; y, en general con la población rural. </w:t>
      </w:r>
    </w:p>
    <w:p w14:paraId="7F9825DC" w14:textId="77777777" w:rsidR="00DA242E" w:rsidRPr="00DA242E" w:rsidRDefault="00DA242E" w:rsidP="00DA242E">
      <w:pPr>
        <w:spacing w:after="0" w:line="240" w:lineRule="auto"/>
        <w:jc w:val="both"/>
        <w:rPr>
          <w:rFonts w:ascii="Arial" w:hAnsi="Arial" w:cs="Arial"/>
          <w:sz w:val="24"/>
          <w:szCs w:val="24"/>
          <w:lang w:val="es-ES"/>
        </w:rPr>
      </w:pPr>
    </w:p>
    <w:p w14:paraId="0AF1756A"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7.2.1 OBJETIVO</w:t>
      </w:r>
    </w:p>
    <w:p w14:paraId="6C322D29" w14:textId="77777777" w:rsidR="00DA242E" w:rsidRPr="00DA242E" w:rsidRDefault="00DA242E" w:rsidP="00DA242E">
      <w:pPr>
        <w:spacing w:after="0" w:line="240" w:lineRule="auto"/>
        <w:jc w:val="both"/>
        <w:rPr>
          <w:rFonts w:ascii="Arial" w:hAnsi="Arial" w:cs="Arial"/>
          <w:sz w:val="24"/>
          <w:szCs w:val="24"/>
          <w:lang w:val="es-ES"/>
        </w:rPr>
      </w:pPr>
    </w:p>
    <w:p w14:paraId="5BFB6CF0" w14:textId="77777777" w:rsid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Política de Información y Comunicación tiene como objetivo mejorar la comunicación interna y externa del Ministerio, a través de la comunicación amplia y oportuna de las políticas sectoriales y sus cambios, así como la gestión de sus procesos y decisiones, con un lenguaje de fácil comprensión para los beneficiarios, </w:t>
      </w:r>
      <w:r w:rsidRPr="00DA242E">
        <w:rPr>
          <w:rFonts w:ascii="Arial" w:hAnsi="Arial" w:cs="Arial"/>
          <w:sz w:val="24"/>
          <w:szCs w:val="24"/>
          <w:lang w:val="es-ES"/>
        </w:rPr>
        <w:lastRenderedPageBreak/>
        <w:t>entidades sectoriales y servidores públicos de la Entidad. Lo anterior, le permite actuar al Ministerio con transparencia y cumplir con las obligaciones de información requerida por los grupos de interés.</w:t>
      </w:r>
    </w:p>
    <w:p w14:paraId="578F1485" w14:textId="77777777" w:rsidR="004A6D27" w:rsidRPr="00DA242E" w:rsidRDefault="004A6D27" w:rsidP="00DA242E">
      <w:pPr>
        <w:spacing w:after="0" w:line="240" w:lineRule="auto"/>
        <w:jc w:val="both"/>
        <w:rPr>
          <w:rFonts w:ascii="Arial" w:hAnsi="Arial" w:cs="Arial"/>
          <w:sz w:val="24"/>
          <w:szCs w:val="24"/>
          <w:lang w:val="es-ES"/>
        </w:rPr>
      </w:pPr>
    </w:p>
    <w:p w14:paraId="27130A49"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Son varios los actores que participan en la construcción de una comunicación efectiva interna y externa pero hay tres que se destacan, la Secretaría General, el Grupo de Atención al Ciudadano y la Oficina Asesora de Prensa y Comunicaciones, cada uno con competencias pertinentes.</w:t>
      </w:r>
    </w:p>
    <w:p w14:paraId="207E4F7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Los objetivos específicos son: </w:t>
      </w:r>
    </w:p>
    <w:p w14:paraId="28BA4904" w14:textId="77777777" w:rsidR="00DA242E" w:rsidRPr="00DA242E" w:rsidRDefault="00DA242E" w:rsidP="00DA242E">
      <w:pPr>
        <w:spacing w:after="0" w:line="240" w:lineRule="auto"/>
        <w:jc w:val="both"/>
        <w:rPr>
          <w:rFonts w:ascii="Arial" w:hAnsi="Arial" w:cs="Arial"/>
          <w:sz w:val="24"/>
          <w:szCs w:val="24"/>
          <w:lang w:val="es-ES"/>
        </w:rPr>
      </w:pPr>
    </w:p>
    <w:p w14:paraId="0D8FE35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a.</w:t>
      </w:r>
      <w:r w:rsidRPr="00DA242E">
        <w:rPr>
          <w:rFonts w:ascii="Arial" w:hAnsi="Arial" w:cs="Arial"/>
          <w:sz w:val="24"/>
          <w:szCs w:val="24"/>
          <w:lang w:val="es-ES"/>
        </w:rPr>
        <w:tab/>
        <w:t>Entregar información oportuna, actualizada, clara, veraz y confiable a los clientes y partes interesadas.</w:t>
      </w:r>
    </w:p>
    <w:p w14:paraId="64104B21" w14:textId="77777777" w:rsidR="00DA242E" w:rsidRPr="00DA242E" w:rsidRDefault="00DA242E" w:rsidP="00DA242E">
      <w:pPr>
        <w:spacing w:after="0" w:line="240" w:lineRule="auto"/>
        <w:jc w:val="both"/>
        <w:rPr>
          <w:rFonts w:ascii="Arial" w:hAnsi="Arial" w:cs="Arial"/>
          <w:sz w:val="24"/>
          <w:szCs w:val="24"/>
          <w:lang w:val="es-ES"/>
        </w:rPr>
      </w:pPr>
    </w:p>
    <w:p w14:paraId="601F0D6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b.</w:t>
      </w:r>
      <w:r w:rsidRPr="00DA242E">
        <w:rPr>
          <w:rFonts w:ascii="Arial" w:hAnsi="Arial" w:cs="Arial"/>
          <w:sz w:val="24"/>
          <w:szCs w:val="24"/>
          <w:lang w:val="es-ES"/>
        </w:rPr>
        <w:tab/>
        <w:t>Identificar los requisitos de los clientes, y los mecanismos de obtención de esta información.</w:t>
      </w:r>
    </w:p>
    <w:p w14:paraId="2250F44B" w14:textId="77777777" w:rsidR="00DA242E" w:rsidRPr="00DA242E" w:rsidRDefault="00DA242E" w:rsidP="00DA242E">
      <w:pPr>
        <w:spacing w:after="0" w:line="240" w:lineRule="auto"/>
        <w:jc w:val="both"/>
        <w:rPr>
          <w:rFonts w:ascii="Arial" w:hAnsi="Arial" w:cs="Arial"/>
          <w:sz w:val="24"/>
          <w:szCs w:val="24"/>
          <w:lang w:val="es-ES"/>
        </w:rPr>
      </w:pPr>
    </w:p>
    <w:p w14:paraId="16B8A19D"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w:t>
      </w:r>
      <w:r w:rsidRPr="00DA242E">
        <w:rPr>
          <w:rFonts w:ascii="Arial" w:hAnsi="Arial" w:cs="Arial"/>
          <w:sz w:val="24"/>
          <w:szCs w:val="24"/>
          <w:lang w:val="es-ES"/>
        </w:rPr>
        <w:tab/>
        <w:t>Optimizar la articulación y coordinación entre los procesos del Ministerio de Agricultura y Desarrollo Rural.</w:t>
      </w:r>
    </w:p>
    <w:p w14:paraId="441CB8A3" w14:textId="77777777" w:rsidR="00DA242E" w:rsidRPr="00DA242E" w:rsidRDefault="00DA242E" w:rsidP="00DA242E">
      <w:pPr>
        <w:spacing w:after="0" w:line="240" w:lineRule="auto"/>
        <w:jc w:val="both"/>
        <w:rPr>
          <w:rFonts w:ascii="Arial" w:hAnsi="Arial" w:cs="Arial"/>
          <w:sz w:val="24"/>
          <w:szCs w:val="24"/>
          <w:lang w:val="es-ES"/>
        </w:rPr>
      </w:pPr>
    </w:p>
    <w:p w14:paraId="1CE40C53"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d.</w:t>
      </w:r>
      <w:r w:rsidRPr="00DA242E">
        <w:rPr>
          <w:rFonts w:ascii="Arial" w:hAnsi="Arial" w:cs="Arial"/>
          <w:sz w:val="24"/>
          <w:szCs w:val="24"/>
          <w:lang w:val="es-ES"/>
        </w:rPr>
        <w:tab/>
        <w:t>Desarrollar la documentación necesaria para soportar la operación de los procesos, su secuencia e interacción.</w:t>
      </w:r>
    </w:p>
    <w:p w14:paraId="73B98E16" w14:textId="77777777" w:rsidR="00DA242E" w:rsidRPr="00DA242E" w:rsidRDefault="00DA242E" w:rsidP="00DA242E">
      <w:pPr>
        <w:spacing w:after="0" w:line="240" w:lineRule="auto"/>
        <w:jc w:val="both"/>
        <w:rPr>
          <w:rFonts w:ascii="Arial" w:hAnsi="Arial" w:cs="Arial"/>
          <w:sz w:val="24"/>
          <w:szCs w:val="24"/>
          <w:lang w:val="es-ES"/>
        </w:rPr>
      </w:pPr>
    </w:p>
    <w:p w14:paraId="308CDC3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w:t>
      </w:r>
      <w:r w:rsidRPr="00DA242E">
        <w:rPr>
          <w:rFonts w:ascii="Arial" w:hAnsi="Arial" w:cs="Arial"/>
          <w:sz w:val="24"/>
          <w:szCs w:val="24"/>
          <w:lang w:val="es-ES"/>
        </w:rPr>
        <w:tab/>
        <w:t>Identificar fuentes de información (entradas y salidas de procesos) necesarias para la operación.</w:t>
      </w:r>
    </w:p>
    <w:p w14:paraId="26E87442" w14:textId="77777777" w:rsidR="00DA242E" w:rsidRPr="00DA242E" w:rsidRDefault="00DA242E" w:rsidP="00DA242E">
      <w:pPr>
        <w:spacing w:after="0" w:line="240" w:lineRule="auto"/>
        <w:jc w:val="both"/>
        <w:rPr>
          <w:rFonts w:ascii="Arial" w:hAnsi="Arial" w:cs="Arial"/>
          <w:sz w:val="24"/>
          <w:szCs w:val="24"/>
          <w:lang w:val="es-ES"/>
        </w:rPr>
      </w:pPr>
    </w:p>
    <w:p w14:paraId="3EC0D8C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f.</w:t>
      </w:r>
      <w:r w:rsidRPr="00DA242E">
        <w:rPr>
          <w:rFonts w:ascii="Arial" w:hAnsi="Arial" w:cs="Arial"/>
          <w:sz w:val="24"/>
          <w:szCs w:val="24"/>
          <w:lang w:val="es-ES"/>
        </w:rPr>
        <w:tab/>
        <w:t>Gestionar el conjunto de datos necesarios para soportar el diseño, operación, evaluación y mejoramiento de los procesos del Ministerio.</w:t>
      </w:r>
    </w:p>
    <w:p w14:paraId="07481040" w14:textId="77777777" w:rsidR="00DA242E" w:rsidRPr="00DA242E" w:rsidRDefault="00DA242E" w:rsidP="00DA242E">
      <w:pPr>
        <w:spacing w:after="0" w:line="240" w:lineRule="auto"/>
        <w:jc w:val="both"/>
        <w:rPr>
          <w:rFonts w:ascii="Arial" w:hAnsi="Arial" w:cs="Arial"/>
          <w:sz w:val="24"/>
          <w:szCs w:val="24"/>
          <w:lang w:val="es-ES"/>
        </w:rPr>
      </w:pPr>
    </w:p>
    <w:p w14:paraId="72A41A33"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g.</w:t>
      </w:r>
      <w:r w:rsidRPr="00DA242E">
        <w:rPr>
          <w:rFonts w:ascii="Arial" w:hAnsi="Arial" w:cs="Arial"/>
          <w:sz w:val="24"/>
          <w:szCs w:val="24"/>
          <w:lang w:val="es-ES"/>
        </w:rPr>
        <w:tab/>
        <w:t>Desarrollar y mantener la documentación necesaria para asegurar el funcionamiento del Sistema integrado de Gestión.</w:t>
      </w:r>
    </w:p>
    <w:p w14:paraId="1C8E0426" w14:textId="77777777" w:rsidR="00DA242E" w:rsidRPr="00DA242E" w:rsidRDefault="00DA242E" w:rsidP="00DA242E">
      <w:pPr>
        <w:spacing w:after="0" w:line="240" w:lineRule="auto"/>
        <w:jc w:val="both"/>
        <w:rPr>
          <w:rFonts w:ascii="Arial" w:hAnsi="Arial" w:cs="Arial"/>
          <w:sz w:val="24"/>
          <w:szCs w:val="24"/>
          <w:lang w:val="es-ES"/>
        </w:rPr>
      </w:pPr>
    </w:p>
    <w:p w14:paraId="0F41F5C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h.</w:t>
      </w:r>
      <w:r w:rsidRPr="00DA242E">
        <w:rPr>
          <w:rFonts w:ascii="Arial" w:hAnsi="Arial" w:cs="Arial"/>
          <w:sz w:val="24"/>
          <w:szCs w:val="24"/>
          <w:lang w:val="es-ES"/>
        </w:rPr>
        <w:tab/>
        <w:t>Transformar la información en documentos que soporten el quehacer del Ministerio y faciliten el control de las actividades que permiten el desarrollo de sus funciones.</w:t>
      </w:r>
    </w:p>
    <w:p w14:paraId="707DBFAE" w14:textId="77777777" w:rsidR="00DA242E" w:rsidRPr="00DA242E" w:rsidRDefault="00DA242E" w:rsidP="00DA242E">
      <w:pPr>
        <w:spacing w:after="0" w:line="240" w:lineRule="auto"/>
        <w:jc w:val="both"/>
        <w:rPr>
          <w:rFonts w:ascii="Arial" w:hAnsi="Arial" w:cs="Arial"/>
          <w:sz w:val="24"/>
          <w:szCs w:val="24"/>
          <w:lang w:val="es-ES"/>
        </w:rPr>
      </w:pPr>
    </w:p>
    <w:p w14:paraId="232F7CDC"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i.</w:t>
      </w:r>
      <w:r w:rsidRPr="00DA242E">
        <w:rPr>
          <w:rFonts w:ascii="Arial" w:hAnsi="Arial" w:cs="Arial"/>
          <w:sz w:val="24"/>
          <w:szCs w:val="24"/>
          <w:lang w:val="es-ES"/>
        </w:rPr>
        <w:tab/>
        <w:t xml:space="preserve"> Mejorar la coordinación y comunicación al interior del Ministerio y con las entidades sectoriales.</w:t>
      </w:r>
    </w:p>
    <w:p w14:paraId="6FD5C721" w14:textId="77777777" w:rsidR="00DA242E" w:rsidRPr="00DA242E" w:rsidRDefault="00DA242E" w:rsidP="00DA242E">
      <w:pPr>
        <w:spacing w:after="0" w:line="240" w:lineRule="auto"/>
        <w:jc w:val="both"/>
        <w:rPr>
          <w:rFonts w:ascii="Arial" w:hAnsi="Arial" w:cs="Arial"/>
          <w:sz w:val="24"/>
          <w:szCs w:val="24"/>
          <w:lang w:val="es-ES"/>
        </w:rPr>
      </w:pPr>
    </w:p>
    <w:p w14:paraId="77453A9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j.</w:t>
      </w:r>
      <w:r w:rsidRPr="00DA242E">
        <w:rPr>
          <w:rFonts w:ascii="Arial" w:hAnsi="Arial" w:cs="Arial"/>
          <w:sz w:val="24"/>
          <w:szCs w:val="24"/>
          <w:lang w:val="es-ES"/>
        </w:rPr>
        <w:tab/>
        <w:t>Establecer canales de comunicación que permitan generar conciencia en los diferentes niveles de la organización sobre la importancia de satisfacer los requisitos del cliente y los requisitos legales.</w:t>
      </w:r>
    </w:p>
    <w:p w14:paraId="35E4B700" w14:textId="77777777" w:rsidR="00DA242E" w:rsidRPr="00DA242E" w:rsidRDefault="00DA242E" w:rsidP="00DA242E">
      <w:pPr>
        <w:spacing w:after="0" w:line="240" w:lineRule="auto"/>
        <w:jc w:val="both"/>
        <w:rPr>
          <w:rFonts w:ascii="Arial" w:hAnsi="Arial" w:cs="Arial"/>
          <w:sz w:val="24"/>
          <w:szCs w:val="24"/>
          <w:lang w:val="es-ES"/>
        </w:rPr>
      </w:pPr>
    </w:p>
    <w:p w14:paraId="224D4B4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k.</w:t>
      </w:r>
      <w:r w:rsidRPr="00DA242E">
        <w:rPr>
          <w:rFonts w:ascii="Arial" w:hAnsi="Arial" w:cs="Arial"/>
          <w:sz w:val="24"/>
          <w:szCs w:val="24"/>
          <w:lang w:val="es-ES"/>
        </w:rPr>
        <w:tab/>
        <w:t>Desarrollar una infraestructura apropiada de trabajo que incluya tanto hardware como software (aplicativos, bases de datos, servicios de apoyo, entre otros).</w:t>
      </w:r>
    </w:p>
    <w:p w14:paraId="0A4C9E56" w14:textId="77777777" w:rsidR="00DA242E" w:rsidRPr="00DA242E" w:rsidRDefault="00DA242E" w:rsidP="00DA242E">
      <w:pPr>
        <w:spacing w:after="0" w:line="240" w:lineRule="auto"/>
        <w:jc w:val="both"/>
        <w:rPr>
          <w:rFonts w:ascii="Arial" w:hAnsi="Arial" w:cs="Arial"/>
          <w:sz w:val="24"/>
          <w:szCs w:val="24"/>
          <w:lang w:val="es-ES"/>
        </w:rPr>
      </w:pPr>
    </w:p>
    <w:p w14:paraId="3862F2AE" w14:textId="6CD9A41F"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 xml:space="preserve">7.2.2. ESTRATEGIA DE LA </w:t>
      </w:r>
      <w:r w:rsidR="000228B3" w:rsidRPr="007A0230">
        <w:rPr>
          <w:rFonts w:ascii="Arial" w:hAnsi="Arial" w:cs="Arial"/>
          <w:b/>
          <w:sz w:val="24"/>
          <w:szCs w:val="24"/>
          <w:lang w:val="es-ES"/>
        </w:rPr>
        <w:t xml:space="preserve">POLÍTICA </w:t>
      </w:r>
      <w:r w:rsidRPr="007A0230">
        <w:rPr>
          <w:rFonts w:ascii="Arial" w:hAnsi="Arial" w:cs="Arial"/>
          <w:b/>
          <w:sz w:val="24"/>
          <w:szCs w:val="24"/>
          <w:lang w:val="es-ES"/>
        </w:rPr>
        <w:t>DE INFORMACI</w:t>
      </w:r>
      <w:r w:rsidR="000228B3" w:rsidRPr="007A0230">
        <w:rPr>
          <w:rFonts w:ascii="Arial" w:hAnsi="Arial" w:cs="Arial"/>
          <w:b/>
          <w:sz w:val="24"/>
          <w:szCs w:val="24"/>
          <w:lang w:val="es-ES"/>
        </w:rPr>
        <w:t>Ó</w:t>
      </w:r>
      <w:r w:rsidRPr="007A0230">
        <w:rPr>
          <w:rFonts w:ascii="Arial" w:hAnsi="Arial" w:cs="Arial"/>
          <w:b/>
          <w:sz w:val="24"/>
          <w:szCs w:val="24"/>
          <w:lang w:val="es-ES"/>
        </w:rPr>
        <w:t>N Y COMUNICACIONES</w:t>
      </w:r>
      <w:r w:rsidR="000228B3" w:rsidRPr="007A0230">
        <w:rPr>
          <w:rFonts w:ascii="Arial" w:hAnsi="Arial" w:cs="Arial"/>
          <w:b/>
          <w:sz w:val="24"/>
          <w:szCs w:val="24"/>
          <w:lang w:val="es-ES"/>
        </w:rPr>
        <w:t>.</w:t>
      </w:r>
    </w:p>
    <w:p w14:paraId="7A0A04BA" w14:textId="77777777" w:rsidR="000228B3" w:rsidRPr="00DA242E" w:rsidRDefault="000228B3" w:rsidP="00DA242E">
      <w:pPr>
        <w:spacing w:after="0" w:line="240" w:lineRule="auto"/>
        <w:jc w:val="both"/>
        <w:rPr>
          <w:rFonts w:ascii="Arial" w:hAnsi="Arial" w:cs="Arial"/>
          <w:sz w:val="24"/>
          <w:szCs w:val="24"/>
          <w:lang w:val="es-ES"/>
        </w:rPr>
      </w:pPr>
    </w:p>
    <w:p w14:paraId="4704C1D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Las comunicaciones se definen como un proceso que contempla un conjunto de acciones y herramientas encaminadas a producir, circular y apropiar la información en un lenguaje común y de fácil comprensión. En este sentido, la Política de Información y Comunicación del Ministerio, se basa en la siguiente estructura:</w:t>
      </w:r>
    </w:p>
    <w:p w14:paraId="1C8D63FF" w14:textId="77777777" w:rsidR="00DA242E" w:rsidRPr="00DA242E" w:rsidRDefault="00DA242E" w:rsidP="00DA242E">
      <w:pPr>
        <w:spacing w:after="0" w:line="240" w:lineRule="auto"/>
        <w:jc w:val="both"/>
        <w:rPr>
          <w:rFonts w:ascii="Arial" w:hAnsi="Arial" w:cs="Arial"/>
          <w:sz w:val="24"/>
          <w:szCs w:val="24"/>
          <w:lang w:val="es-ES"/>
        </w:rPr>
      </w:pPr>
    </w:p>
    <w:p w14:paraId="7741F005"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7.2.3.1 INFORMACIÓN Y COMUNICACIÓN INTERNA</w:t>
      </w:r>
    </w:p>
    <w:p w14:paraId="37A1ED79" w14:textId="77777777" w:rsidR="00DA242E" w:rsidRPr="00DA242E" w:rsidRDefault="00DA242E" w:rsidP="00DA242E">
      <w:pPr>
        <w:spacing w:after="0" w:line="240" w:lineRule="auto"/>
        <w:jc w:val="both"/>
        <w:rPr>
          <w:rFonts w:ascii="Arial" w:hAnsi="Arial" w:cs="Arial"/>
          <w:sz w:val="24"/>
          <w:szCs w:val="24"/>
          <w:lang w:val="es-ES"/>
        </w:rPr>
      </w:pPr>
    </w:p>
    <w:p w14:paraId="5A2005F5"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Información y Comunicación Interna hace referencia a los mensajes que emite el Ministerio y la relación que desarrolla con sus colaboradores. En este sentido, está orientada a la construcción de sentido de pertenencia y al establecimiento de relaciones de diálogo y colaboración entre los servidores públicos de la Entidad, que garanticen la interacción y la construcción de visiones y objetivos comunes.</w:t>
      </w:r>
    </w:p>
    <w:p w14:paraId="19918164" w14:textId="77777777" w:rsidR="00DA242E" w:rsidRPr="007A0230" w:rsidRDefault="00DA242E" w:rsidP="00DA242E">
      <w:pPr>
        <w:spacing w:after="0" w:line="240" w:lineRule="auto"/>
        <w:jc w:val="both"/>
        <w:rPr>
          <w:rFonts w:ascii="Arial" w:hAnsi="Arial" w:cs="Arial"/>
          <w:b/>
          <w:sz w:val="24"/>
          <w:szCs w:val="24"/>
          <w:lang w:val="es-ES"/>
        </w:rPr>
      </w:pPr>
    </w:p>
    <w:p w14:paraId="7E1D96B1"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a.</w:t>
      </w:r>
      <w:r w:rsidRPr="007A0230">
        <w:rPr>
          <w:rFonts w:ascii="Arial" w:hAnsi="Arial" w:cs="Arial"/>
          <w:b/>
          <w:sz w:val="24"/>
          <w:szCs w:val="24"/>
          <w:lang w:val="es-ES"/>
        </w:rPr>
        <w:tab/>
        <w:t>Comunicaciones del Ministro</w:t>
      </w:r>
    </w:p>
    <w:p w14:paraId="502AFB70" w14:textId="77777777" w:rsidR="00DA242E" w:rsidRPr="00DA242E" w:rsidRDefault="00DA242E" w:rsidP="00DA242E">
      <w:pPr>
        <w:spacing w:after="0" w:line="240" w:lineRule="auto"/>
        <w:jc w:val="both"/>
        <w:rPr>
          <w:rFonts w:ascii="Arial" w:hAnsi="Arial" w:cs="Arial"/>
          <w:sz w:val="24"/>
          <w:szCs w:val="24"/>
          <w:lang w:val="es-ES"/>
        </w:rPr>
      </w:pPr>
    </w:p>
    <w:p w14:paraId="1BFCCA56"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El Ministro es el vocero principal del Ministerio de Agricultura y Desarrollo Rural, con responsabilidades mayores a las de cualquier otro miembro de la entidad. Es el principal factor de cohesión organizacional y en quien se concreta el espíritu y el fin de la entidad. </w:t>
      </w:r>
    </w:p>
    <w:p w14:paraId="4BEB0621" w14:textId="77777777" w:rsidR="00DA242E" w:rsidRPr="00DA242E" w:rsidRDefault="00DA242E" w:rsidP="00DA242E">
      <w:pPr>
        <w:spacing w:after="0" w:line="240" w:lineRule="auto"/>
        <w:jc w:val="both"/>
        <w:rPr>
          <w:rFonts w:ascii="Arial" w:hAnsi="Arial" w:cs="Arial"/>
          <w:sz w:val="24"/>
          <w:szCs w:val="24"/>
          <w:lang w:val="es-ES"/>
        </w:rPr>
      </w:pPr>
    </w:p>
    <w:p w14:paraId="1257055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Las comunicaciones del despacho del Ministro deben ser oportunas y precisas. No pueden desgastarse en múltiples querellas, rectificaciones y controversias. Deben ser objeto de atención especial y contar con la participación de especialistas en las materias a tratar, de las diversas áreas. Cuando el Ministro comunica es el Ministerio de Agricultura y Desarrollo Rural quien comunica.</w:t>
      </w:r>
    </w:p>
    <w:p w14:paraId="297B0667" w14:textId="77777777" w:rsidR="008A70F5" w:rsidRPr="00DA242E" w:rsidRDefault="008A70F5" w:rsidP="00DA242E">
      <w:pPr>
        <w:spacing w:after="0" w:line="240" w:lineRule="auto"/>
        <w:jc w:val="both"/>
        <w:rPr>
          <w:rFonts w:ascii="Arial" w:hAnsi="Arial" w:cs="Arial"/>
          <w:sz w:val="24"/>
          <w:szCs w:val="24"/>
          <w:lang w:val="es-ES"/>
        </w:rPr>
      </w:pPr>
    </w:p>
    <w:p w14:paraId="5217EB7D"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b.</w:t>
      </w:r>
      <w:r w:rsidRPr="007A0230">
        <w:rPr>
          <w:rFonts w:ascii="Arial" w:hAnsi="Arial" w:cs="Arial"/>
          <w:b/>
          <w:sz w:val="24"/>
          <w:szCs w:val="24"/>
          <w:lang w:val="es-ES"/>
        </w:rPr>
        <w:tab/>
        <w:t>Medios de Comunicación Interna</w:t>
      </w:r>
    </w:p>
    <w:p w14:paraId="7AB1FBF7" w14:textId="77777777" w:rsidR="00DA242E" w:rsidRPr="00DA242E" w:rsidRDefault="00DA242E" w:rsidP="00DA242E">
      <w:pPr>
        <w:spacing w:after="0" w:line="240" w:lineRule="auto"/>
        <w:jc w:val="both"/>
        <w:rPr>
          <w:rFonts w:ascii="Arial" w:hAnsi="Arial" w:cs="Arial"/>
          <w:sz w:val="24"/>
          <w:szCs w:val="24"/>
          <w:lang w:val="es-ES"/>
        </w:rPr>
      </w:pPr>
    </w:p>
    <w:p w14:paraId="191C1F9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Carteleras: Las carteleras del Ministerio de Agricultura y Desarrollo Rural, están relacionadas con los siguientes temas:</w:t>
      </w:r>
    </w:p>
    <w:p w14:paraId="66F52DEF" w14:textId="77777777" w:rsidR="00DA242E" w:rsidRPr="00DA242E" w:rsidRDefault="00DA242E" w:rsidP="00DA242E">
      <w:pPr>
        <w:spacing w:after="0" w:line="240" w:lineRule="auto"/>
        <w:jc w:val="both"/>
        <w:rPr>
          <w:rFonts w:ascii="Arial" w:hAnsi="Arial" w:cs="Arial"/>
          <w:sz w:val="24"/>
          <w:szCs w:val="24"/>
          <w:lang w:val="es-ES"/>
        </w:rPr>
      </w:pPr>
    </w:p>
    <w:p w14:paraId="66F0259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r>
      <w:r w:rsidRPr="007A0230">
        <w:rPr>
          <w:rFonts w:ascii="Arial" w:hAnsi="Arial" w:cs="Arial"/>
          <w:b/>
          <w:sz w:val="24"/>
          <w:szCs w:val="24"/>
          <w:lang w:val="es-ES"/>
        </w:rPr>
        <w:t>Noticias Sectoriales:</w:t>
      </w:r>
      <w:r w:rsidRPr="00DA242E">
        <w:rPr>
          <w:rFonts w:ascii="Arial" w:hAnsi="Arial" w:cs="Arial"/>
          <w:sz w:val="24"/>
          <w:szCs w:val="24"/>
          <w:lang w:val="es-ES"/>
        </w:rPr>
        <w:t xml:space="preserve"> hacen referencia a las perspectivas del sector y los planes futuros del Ministerio, a los resultados de la gestión sectorial, a noticias sobre el sector a nivel nacional y regional, y a las actividades desarrolladas por el Ministro, entre otras. Administrada por la oficina de prensa y comunicaciones.</w:t>
      </w:r>
    </w:p>
    <w:p w14:paraId="25DF87D9" w14:textId="77777777" w:rsidR="00DA242E" w:rsidRPr="00DA242E" w:rsidRDefault="00DA242E" w:rsidP="00DA242E">
      <w:pPr>
        <w:spacing w:after="0" w:line="240" w:lineRule="auto"/>
        <w:jc w:val="both"/>
        <w:rPr>
          <w:rFonts w:ascii="Arial" w:hAnsi="Arial" w:cs="Arial"/>
          <w:sz w:val="24"/>
          <w:szCs w:val="24"/>
          <w:lang w:val="es-ES"/>
        </w:rPr>
      </w:pPr>
    </w:p>
    <w:p w14:paraId="0B6B4FD3"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r>
      <w:r w:rsidRPr="007A0230">
        <w:rPr>
          <w:rFonts w:ascii="Arial" w:hAnsi="Arial" w:cs="Arial"/>
          <w:b/>
          <w:sz w:val="24"/>
          <w:szCs w:val="24"/>
          <w:lang w:val="es-ES"/>
        </w:rPr>
        <w:t xml:space="preserve"> Noticias sobre el personal:</w:t>
      </w:r>
      <w:r w:rsidRPr="00DA242E">
        <w:rPr>
          <w:rFonts w:ascii="Arial" w:hAnsi="Arial" w:cs="Arial"/>
          <w:sz w:val="24"/>
          <w:szCs w:val="24"/>
          <w:lang w:val="es-ES"/>
        </w:rPr>
        <w:t xml:space="preserve"> Hacen referencia a políticas y prácticas de personal, programas de capacitación y bienestar, oportunidades de carrera en las diferentes áreas del Ministerio, noticias sociales del personal, eventos y demás información de interés general para los funcionarios y contratistas del Ministerio. Administrado por el Grupo de Administración del Recurso Humano.</w:t>
      </w:r>
    </w:p>
    <w:p w14:paraId="2EE209C6" w14:textId="77777777" w:rsidR="00DA242E" w:rsidRPr="00DA242E" w:rsidRDefault="00DA242E" w:rsidP="00DA242E">
      <w:pPr>
        <w:spacing w:after="0" w:line="240" w:lineRule="auto"/>
        <w:jc w:val="both"/>
        <w:rPr>
          <w:rFonts w:ascii="Arial" w:hAnsi="Arial" w:cs="Arial"/>
          <w:sz w:val="24"/>
          <w:szCs w:val="24"/>
          <w:lang w:val="es-ES"/>
        </w:rPr>
      </w:pPr>
    </w:p>
    <w:p w14:paraId="309DCCA5"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r>
      <w:r w:rsidRPr="007A0230">
        <w:rPr>
          <w:rFonts w:ascii="Arial" w:hAnsi="Arial" w:cs="Arial"/>
          <w:b/>
          <w:sz w:val="24"/>
          <w:szCs w:val="24"/>
          <w:lang w:val="es-ES"/>
        </w:rPr>
        <w:t>Noticias de la Oficina de Control Interno:</w:t>
      </w:r>
      <w:r w:rsidRPr="00DA242E">
        <w:rPr>
          <w:rFonts w:ascii="Arial" w:hAnsi="Arial" w:cs="Arial"/>
          <w:sz w:val="24"/>
          <w:szCs w:val="24"/>
          <w:lang w:val="es-ES"/>
        </w:rPr>
        <w:t xml:space="preserve"> Publica información sobre el Modelo Estándar de Control Interno – MECI, principios y valores institucionales, entre otros. Administrada por la Oficina de Control Interno.</w:t>
      </w:r>
    </w:p>
    <w:p w14:paraId="30C09602" w14:textId="77777777" w:rsidR="00DA242E" w:rsidRPr="00DA242E" w:rsidRDefault="00DA242E" w:rsidP="00DA242E">
      <w:pPr>
        <w:spacing w:after="0" w:line="240" w:lineRule="auto"/>
        <w:jc w:val="both"/>
        <w:rPr>
          <w:rFonts w:ascii="Arial" w:hAnsi="Arial" w:cs="Arial"/>
          <w:sz w:val="24"/>
          <w:szCs w:val="24"/>
          <w:lang w:val="es-ES"/>
        </w:rPr>
      </w:pPr>
    </w:p>
    <w:p w14:paraId="674789D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r>
      <w:r w:rsidRPr="007A0230">
        <w:rPr>
          <w:rFonts w:ascii="Arial" w:hAnsi="Arial" w:cs="Arial"/>
          <w:b/>
          <w:sz w:val="24"/>
          <w:szCs w:val="24"/>
          <w:lang w:val="es-ES"/>
        </w:rPr>
        <w:t>Noticias del Sindicato:</w:t>
      </w:r>
      <w:r w:rsidRPr="00DA242E">
        <w:rPr>
          <w:rFonts w:ascii="Arial" w:hAnsi="Arial" w:cs="Arial"/>
          <w:sz w:val="24"/>
          <w:szCs w:val="24"/>
          <w:lang w:val="es-ES"/>
        </w:rPr>
        <w:t xml:space="preserve"> </w:t>
      </w:r>
      <w:r w:rsidR="00C6243C" w:rsidRPr="00DA242E">
        <w:rPr>
          <w:rFonts w:ascii="Arial" w:hAnsi="Arial" w:cs="Arial"/>
          <w:sz w:val="24"/>
          <w:szCs w:val="24"/>
          <w:lang w:val="es-ES"/>
        </w:rPr>
        <w:t>Pública</w:t>
      </w:r>
      <w:r w:rsidRPr="00DA242E">
        <w:rPr>
          <w:rFonts w:ascii="Arial" w:hAnsi="Arial" w:cs="Arial"/>
          <w:sz w:val="24"/>
          <w:szCs w:val="24"/>
          <w:lang w:val="es-ES"/>
        </w:rPr>
        <w:t xml:space="preserve"> información relacionada con aspectos laborales y de bienestar ocupacional de los funcionarios. Administrado por Sintraminagro.</w:t>
      </w:r>
    </w:p>
    <w:p w14:paraId="3E7EEE84" w14:textId="77777777" w:rsidR="00DA242E" w:rsidRPr="00DA242E" w:rsidRDefault="00DA242E" w:rsidP="00DA242E">
      <w:pPr>
        <w:spacing w:after="0" w:line="240" w:lineRule="auto"/>
        <w:jc w:val="both"/>
        <w:rPr>
          <w:rFonts w:ascii="Arial" w:hAnsi="Arial" w:cs="Arial"/>
          <w:sz w:val="24"/>
          <w:szCs w:val="24"/>
          <w:lang w:val="es-ES"/>
        </w:rPr>
      </w:pPr>
    </w:p>
    <w:p w14:paraId="269124C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Las carteleras deben ser rotadas quincenalmente o cuando se genere nueva información y estarán distribuidas en cada uno de los pisos del Ministerio.</w:t>
      </w:r>
    </w:p>
    <w:p w14:paraId="293BE20C" w14:textId="77777777" w:rsidR="00DA242E" w:rsidRPr="007A0230" w:rsidRDefault="00DA242E" w:rsidP="00DA242E">
      <w:pPr>
        <w:spacing w:after="0" w:line="240" w:lineRule="auto"/>
        <w:jc w:val="both"/>
        <w:rPr>
          <w:rFonts w:ascii="Arial" w:hAnsi="Arial" w:cs="Arial"/>
          <w:b/>
          <w:sz w:val="24"/>
          <w:szCs w:val="24"/>
          <w:lang w:val="es-ES"/>
        </w:rPr>
      </w:pPr>
    </w:p>
    <w:p w14:paraId="795BA958"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Correo electrónico</w:t>
      </w:r>
      <w:r w:rsidRPr="00DA242E">
        <w:rPr>
          <w:rFonts w:ascii="Arial" w:hAnsi="Arial" w:cs="Arial"/>
          <w:sz w:val="24"/>
          <w:szCs w:val="24"/>
          <w:lang w:val="es-ES"/>
        </w:rPr>
        <w:t>: Preferiblemente debe emplearse la comunicación directa entre los colaboradores del Ministerio de Agricultura y Desarrollo Rural. Cuando no sea posible, pueden comunicarse a través del correo electrónico, procurando interactuar lo antes posible, con el fin de garantizar una comunicación eficaz.</w:t>
      </w:r>
    </w:p>
    <w:p w14:paraId="4C7C7DA5" w14:textId="77777777" w:rsidR="00DA242E" w:rsidRPr="00DA242E" w:rsidRDefault="00DA242E" w:rsidP="00DA242E">
      <w:pPr>
        <w:spacing w:after="0" w:line="240" w:lineRule="auto"/>
        <w:jc w:val="both"/>
        <w:rPr>
          <w:rFonts w:ascii="Arial" w:hAnsi="Arial" w:cs="Arial"/>
          <w:sz w:val="24"/>
          <w:szCs w:val="24"/>
          <w:lang w:val="es-ES"/>
        </w:rPr>
      </w:pPr>
    </w:p>
    <w:p w14:paraId="5EECF357"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Chat:</w:t>
      </w:r>
      <w:r w:rsidRPr="00DA242E">
        <w:rPr>
          <w:rFonts w:ascii="Arial" w:hAnsi="Arial" w:cs="Arial"/>
          <w:sz w:val="24"/>
          <w:szCs w:val="24"/>
          <w:lang w:val="es-ES"/>
        </w:rPr>
        <w:t xml:space="preserve"> Se recurre para comunicaciones cortas y relacionadas con su actividad, y es muy útil cuando se tiene ocupado el teléfono o el correo electrónico.</w:t>
      </w:r>
    </w:p>
    <w:p w14:paraId="434026A0" w14:textId="77777777" w:rsidR="00DA242E" w:rsidRPr="00DA242E" w:rsidRDefault="00DA242E" w:rsidP="00DA242E">
      <w:pPr>
        <w:spacing w:after="0" w:line="240" w:lineRule="auto"/>
        <w:jc w:val="both"/>
        <w:rPr>
          <w:rFonts w:ascii="Arial" w:hAnsi="Arial" w:cs="Arial"/>
          <w:sz w:val="24"/>
          <w:szCs w:val="24"/>
          <w:lang w:val="es-ES"/>
        </w:rPr>
      </w:pPr>
    </w:p>
    <w:p w14:paraId="0F168FAF"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Memorandos</w:t>
      </w:r>
      <w:r w:rsidRPr="00DA242E">
        <w:rPr>
          <w:rFonts w:ascii="Arial" w:hAnsi="Arial" w:cs="Arial"/>
          <w:sz w:val="24"/>
          <w:szCs w:val="24"/>
          <w:lang w:val="es-ES"/>
        </w:rPr>
        <w:t xml:space="preserve">: Los memorandos serán controlados, a través del Sistema de Gestión Documental del Ministerio, con el cual se radica y asigna la fecha correspondiente.  </w:t>
      </w:r>
    </w:p>
    <w:p w14:paraId="6F92F1F5" w14:textId="77777777" w:rsidR="00DA242E" w:rsidRPr="00DA242E" w:rsidRDefault="00DA242E" w:rsidP="00DA242E">
      <w:pPr>
        <w:spacing w:after="0" w:line="240" w:lineRule="auto"/>
        <w:jc w:val="both"/>
        <w:rPr>
          <w:rFonts w:ascii="Arial" w:hAnsi="Arial" w:cs="Arial"/>
          <w:sz w:val="24"/>
          <w:szCs w:val="24"/>
          <w:lang w:val="es-ES"/>
        </w:rPr>
      </w:pPr>
    </w:p>
    <w:p w14:paraId="7359257C"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firma de estos documentos se efectuará en doble vía al interior de cada dependencia. Cuando se trate de comunicaciones dirigidas a otras dependencias, los Directores, Subdirectores y Jefes de Oficina, definirán internamente el trámite y firma de éstas, sin que se eximan de responsabilidad por sus contenidos.</w:t>
      </w:r>
    </w:p>
    <w:p w14:paraId="3DFFEC06" w14:textId="77777777" w:rsidR="00DA242E" w:rsidRPr="00DA242E" w:rsidRDefault="00DA242E" w:rsidP="00DA242E">
      <w:pPr>
        <w:spacing w:after="0" w:line="240" w:lineRule="auto"/>
        <w:jc w:val="both"/>
        <w:rPr>
          <w:rFonts w:ascii="Arial" w:hAnsi="Arial" w:cs="Arial"/>
          <w:sz w:val="24"/>
          <w:szCs w:val="24"/>
          <w:lang w:val="es-ES"/>
        </w:rPr>
      </w:pPr>
    </w:p>
    <w:p w14:paraId="1E0E8443"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Circulares</w:t>
      </w:r>
      <w:r w:rsidRPr="00DA242E">
        <w:rPr>
          <w:rFonts w:ascii="Arial" w:hAnsi="Arial" w:cs="Arial"/>
          <w:sz w:val="24"/>
          <w:szCs w:val="24"/>
          <w:lang w:val="es-ES"/>
        </w:rPr>
        <w:t xml:space="preserve">: Las circulares son “Instrucciones de la Administración que establecen los criterios de actuación de los funcionarios”. Este tipo de comunicación es expedida por el despacho del Ministro, Viceministros </w:t>
      </w:r>
      <w:r w:rsidR="00C6243C" w:rsidRPr="00DA242E">
        <w:rPr>
          <w:rFonts w:ascii="Arial" w:hAnsi="Arial" w:cs="Arial"/>
          <w:sz w:val="24"/>
          <w:szCs w:val="24"/>
          <w:lang w:val="es-ES"/>
        </w:rPr>
        <w:t>o</w:t>
      </w:r>
      <w:r w:rsidRPr="00DA242E">
        <w:rPr>
          <w:rFonts w:ascii="Arial" w:hAnsi="Arial" w:cs="Arial"/>
          <w:sz w:val="24"/>
          <w:szCs w:val="24"/>
          <w:lang w:val="es-ES"/>
        </w:rPr>
        <w:t xml:space="preserve"> Secretario General. Se deben radicar y publicar en lugares visibles y estar a disposición de todo el personal.</w:t>
      </w:r>
    </w:p>
    <w:p w14:paraId="2DF4CF44" w14:textId="77777777" w:rsidR="00DA242E" w:rsidRPr="00DA242E" w:rsidRDefault="00DA242E" w:rsidP="00DA242E">
      <w:pPr>
        <w:spacing w:after="0" w:line="240" w:lineRule="auto"/>
        <w:jc w:val="both"/>
        <w:rPr>
          <w:rFonts w:ascii="Arial" w:hAnsi="Arial" w:cs="Arial"/>
          <w:sz w:val="24"/>
          <w:szCs w:val="24"/>
          <w:lang w:val="es-ES"/>
        </w:rPr>
      </w:pPr>
    </w:p>
    <w:p w14:paraId="23C01DC6"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Intranet</w:t>
      </w:r>
      <w:r w:rsidRPr="00DA242E">
        <w:rPr>
          <w:rFonts w:ascii="Arial" w:hAnsi="Arial" w:cs="Arial"/>
          <w:sz w:val="24"/>
          <w:szCs w:val="24"/>
          <w:lang w:val="es-ES"/>
        </w:rPr>
        <w:t>: Es un sistema de intercambio de información interna de tipo social y de interés de la entidad.</w:t>
      </w:r>
    </w:p>
    <w:p w14:paraId="1C430601" w14:textId="77777777" w:rsidR="00DA242E" w:rsidRPr="00DA242E" w:rsidRDefault="00DA242E" w:rsidP="00DA242E">
      <w:pPr>
        <w:spacing w:after="0" w:line="240" w:lineRule="auto"/>
        <w:jc w:val="both"/>
        <w:rPr>
          <w:rFonts w:ascii="Arial" w:hAnsi="Arial" w:cs="Arial"/>
          <w:sz w:val="24"/>
          <w:szCs w:val="24"/>
          <w:lang w:val="es-ES"/>
        </w:rPr>
      </w:pPr>
    </w:p>
    <w:p w14:paraId="524A1C5E"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Corresponde a la Oficina de las Tecnologías de la información y Comunicaciones, la administración general de la Intranet y a cada dependencia, el contenido específico que allí se registre y su respectiva actualización.</w:t>
      </w:r>
    </w:p>
    <w:p w14:paraId="002F3159" w14:textId="77777777" w:rsidR="00DA242E" w:rsidRPr="007A0230" w:rsidRDefault="00DA242E" w:rsidP="00DA242E">
      <w:pPr>
        <w:spacing w:after="0" w:line="240" w:lineRule="auto"/>
        <w:jc w:val="both"/>
        <w:rPr>
          <w:rFonts w:ascii="Arial" w:hAnsi="Arial" w:cs="Arial"/>
          <w:b/>
          <w:sz w:val="24"/>
          <w:szCs w:val="24"/>
          <w:lang w:val="es-ES"/>
        </w:rPr>
      </w:pPr>
    </w:p>
    <w:p w14:paraId="2D84C5BA"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Sistema de Gestión Documental ORFEO:</w:t>
      </w:r>
      <w:r w:rsidRPr="00DA242E">
        <w:rPr>
          <w:rFonts w:ascii="Arial" w:hAnsi="Arial" w:cs="Arial"/>
          <w:sz w:val="24"/>
          <w:szCs w:val="24"/>
          <w:lang w:val="es-ES"/>
        </w:rPr>
        <w:t xml:space="preserve"> Toda la documentación interna y externa del Ministerio será administrada por el Sistema de Gestión Documental – ORFEO. Tanto los oficios, memorandos y circulares, serán numerados automáticamente por este sistema.</w:t>
      </w:r>
    </w:p>
    <w:p w14:paraId="59A2325C" w14:textId="77777777" w:rsidR="00DA242E" w:rsidRPr="00DA242E" w:rsidRDefault="00DA242E" w:rsidP="00DA242E">
      <w:pPr>
        <w:spacing w:after="0" w:line="240" w:lineRule="auto"/>
        <w:jc w:val="both"/>
        <w:rPr>
          <w:rFonts w:ascii="Arial" w:hAnsi="Arial" w:cs="Arial"/>
          <w:sz w:val="24"/>
          <w:szCs w:val="24"/>
          <w:lang w:val="es-ES"/>
        </w:rPr>
      </w:pPr>
    </w:p>
    <w:p w14:paraId="3E72C7B7"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lastRenderedPageBreak/>
        <w:t>Caminagro</w:t>
      </w:r>
      <w:r w:rsidRPr="00DA242E">
        <w:rPr>
          <w:rFonts w:ascii="Arial" w:hAnsi="Arial" w:cs="Arial"/>
          <w:sz w:val="24"/>
          <w:szCs w:val="24"/>
          <w:lang w:val="es-ES"/>
        </w:rPr>
        <w:t>: Revista digital con contenido interno del Ministerio, viceministerios y de las áreas trasversales (Secretaria General, Talento Humano, Control Interno, Control Interno Disciplinario, Administración del SIG, Atención al Ciudadano, entre otras), se envía a través del correo electrónico.</w:t>
      </w:r>
    </w:p>
    <w:p w14:paraId="54649E95" w14:textId="77777777" w:rsidR="00DA242E" w:rsidRPr="00DA242E" w:rsidRDefault="00DA242E" w:rsidP="00DA242E">
      <w:pPr>
        <w:spacing w:after="0" w:line="240" w:lineRule="auto"/>
        <w:jc w:val="both"/>
        <w:rPr>
          <w:rFonts w:ascii="Arial" w:hAnsi="Arial" w:cs="Arial"/>
          <w:sz w:val="24"/>
          <w:szCs w:val="24"/>
          <w:lang w:val="es-ES"/>
        </w:rPr>
      </w:pPr>
    </w:p>
    <w:p w14:paraId="33249192"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7.2.3.2. IDENTIDAD INSTITUCIONAL</w:t>
      </w:r>
    </w:p>
    <w:p w14:paraId="1CF166E8" w14:textId="77777777" w:rsidR="00DA242E" w:rsidRPr="00DA242E" w:rsidRDefault="00DA242E" w:rsidP="00DA242E">
      <w:pPr>
        <w:spacing w:after="0" w:line="240" w:lineRule="auto"/>
        <w:jc w:val="both"/>
        <w:rPr>
          <w:rFonts w:ascii="Arial" w:hAnsi="Arial" w:cs="Arial"/>
          <w:sz w:val="24"/>
          <w:szCs w:val="24"/>
          <w:lang w:val="es-ES"/>
        </w:rPr>
      </w:pPr>
    </w:p>
    <w:p w14:paraId="7405961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El Ministerio de Agricultura y Desarrollo Rural, cuenta con un Manual de Identidad Institucional (MN-CYP-01), cuyo objetivo principal, es facilitar la comunicación entre los ciudadanos y la Entidad, mediante la identificación clara y sencilla de ésta. </w:t>
      </w:r>
    </w:p>
    <w:p w14:paraId="155BD8F5" w14:textId="77777777" w:rsidR="00DA242E" w:rsidRPr="00DA242E" w:rsidRDefault="00DA242E" w:rsidP="00DA242E">
      <w:pPr>
        <w:spacing w:after="0" w:line="240" w:lineRule="auto"/>
        <w:jc w:val="both"/>
        <w:rPr>
          <w:rFonts w:ascii="Arial" w:hAnsi="Arial" w:cs="Arial"/>
          <w:sz w:val="24"/>
          <w:szCs w:val="24"/>
          <w:lang w:val="es-ES"/>
        </w:rPr>
      </w:pPr>
    </w:p>
    <w:p w14:paraId="7F9EF85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De acuerdo con lo anterior se orientarán acciones en los siguientes aspectos:</w:t>
      </w:r>
    </w:p>
    <w:p w14:paraId="10AAB498" w14:textId="77777777" w:rsidR="00DA242E" w:rsidRPr="00DA242E" w:rsidRDefault="00DA242E" w:rsidP="00DA242E">
      <w:pPr>
        <w:spacing w:after="0" w:line="240" w:lineRule="auto"/>
        <w:jc w:val="both"/>
        <w:rPr>
          <w:rFonts w:ascii="Arial" w:hAnsi="Arial" w:cs="Arial"/>
          <w:sz w:val="24"/>
          <w:szCs w:val="24"/>
          <w:lang w:val="es-ES"/>
        </w:rPr>
      </w:pPr>
    </w:p>
    <w:p w14:paraId="7FDEF6A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a.</w:t>
      </w:r>
      <w:r w:rsidRPr="00DA242E">
        <w:rPr>
          <w:rFonts w:ascii="Arial" w:hAnsi="Arial" w:cs="Arial"/>
          <w:sz w:val="24"/>
          <w:szCs w:val="24"/>
          <w:lang w:val="es-ES"/>
        </w:rPr>
        <w:tab/>
        <w:t>Articular la Imagen Institucional</w:t>
      </w:r>
    </w:p>
    <w:p w14:paraId="27A9FAF4" w14:textId="77777777" w:rsidR="00DA242E" w:rsidRPr="00DA242E" w:rsidRDefault="00DA242E" w:rsidP="00DA242E">
      <w:pPr>
        <w:spacing w:after="0" w:line="240" w:lineRule="auto"/>
        <w:jc w:val="both"/>
        <w:rPr>
          <w:rFonts w:ascii="Arial" w:hAnsi="Arial" w:cs="Arial"/>
          <w:sz w:val="24"/>
          <w:szCs w:val="24"/>
          <w:lang w:val="es-ES"/>
        </w:rPr>
      </w:pPr>
    </w:p>
    <w:p w14:paraId="3F0D2DC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Se determinará la unificación de una identidad gráfica fácilmente identificable por todos, mediante el uso fundamental de los símbolos patrios, de acuerdo a las directrices dadas por la Presidencia de la Republica. </w:t>
      </w:r>
    </w:p>
    <w:p w14:paraId="77A2A5B3" w14:textId="77777777" w:rsidR="00DA242E" w:rsidRPr="00DA242E" w:rsidRDefault="00DA242E" w:rsidP="00DA242E">
      <w:pPr>
        <w:spacing w:after="0" w:line="240" w:lineRule="auto"/>
        <w:jc w:val="both"/>
        <w:rPr>
          <w:rFonts w:ascii="Arial" w:hAnsi="Arial" w:cs="Arial"/>
          <w:sz w:val="24"/>
          <w:szCs w:val="24"/>
          <w:lang w:val="es-ES"/>
        </w:rPr>
      </w:pPr>
    </w:p>
    <w:p w14:paraId="35BBC5E1"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b.</w:t>
      </w:r>
      <w:r w:rsidRPr="007A0230">
        <w:rPr>
          <w:rFonts w:ascii="Arial" w:hAnsi="Arial" w:cs="Arial"/>
          <w:b/>
          <w:sz w:val="24"/>
          <w:szCs w:val="24"/>
          <w:lang w:val="es-ES"/>
        </w:rPr>
        <w:tab/>
        <w:t xml:space="preserve">Simplificar y normalizar el material y modelos impresos </w:t>
      </w:r>
    </w:p>
    <w:p w14:paraId="7FA31A55" w14:textId="77777777" w:rsidR="00DA242E" w:rsidRPr="00DA242E" w:rsidRDefault="00DA242E" w:rsidP="00DA242E">
      <w:pPr>
        <w:spacing w:after="0" w:line="240" w:lineRule="auto"/>
        <w:jc w:val="both"/>
        <w:rPr>
          <w:rFonts w:ascii="Arial" w:hAnsi="Arial" w:cs="Arial"/>
          <w:sz w:val="24"/>
          <w:szCs w:val="24"/>
          <w:lang w:val="es-ES"/>
        </w:rPr>
      </w:pPr>
    </w:p>
    <w:p w14:paraId="2F3627AA"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Para lograr mayor claridad, eficacia y agilidad en la comunicación, tanto interna como externa, se normalizará la utilización del material impreso, a través del uso de formatos estándar.</w:t>
      </w:r>
    </w:p>
    <w:p w14:paraId="4B9C771B" w14:textId="77777777" w:rsidR="00DA242E" w:rsidRPr="00DA242E" w:rsidRDefault="00DA242E" w:rsidP="00DA242E">
      <w:pPr>
        <w:spacing w:after="0" w:line="240" w:lineRule="auto"/>
        <w:jc w:val="both"/>
        <w:rPr>
          <w:rFonts w:ascii="Arial" w:hAnsi="Arial" w:cs="Arial"/>
          <w:sz w:val="24"/>
          <w:szCs w:val="24"/>
          <w:lang w:val="es-ES"/>
        </w:rPr>
      </w:pPr>
    </w:p>
    <w:p w14:paraId="4C921230"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c.</w:t>
      </w:r>
      <w:r w:rsidRPr="007A0230">
        <w:rPr>
          <w:rFonts w:ascii="Arial" w:hAnsi="Arial" w:cs="Arial"/>
          <w:b/>
          <w:sz w:val="24"/>
          <w:szCs w:val="24"/>
          <w:lang w:val="es-ES"/>
        </w:rPr>
        <w:tab/>
        <w:t xml:space="preserve">Posicionar la imagen del Ministerio </w:t>
      </w:r>
    </w:p>
    <w:p w14:paraId="1AD08AF0" w14:textId="77777777" w:rsidR="00DA242E" w:rsidRPr="00DA242E" w:rsidRDefault="00DA242E" w:rsidP="00DA242E">
      <w:pPr>
        <w:spacing w:after="0" w:line="240" w:lineRule="auto"/>
        <w:jc w:val="both"/>
        <w:rPr>
          <w:rFonts w:ascii="Arial" w:hAnsi="Arial" w:cs="Arial"/>
          <w:sz w:val="24"/>
          <w:szCs w:val="24"/>
          <w:lang w:val="es-ES"/>
        </w:rPr>
      </w:pPr>
    </w:p>
    <w:p w14:paraId="4D6EE85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Con el fin de posicionar la imagen del Ministerio de agricultura y Desarrollo Rural y facilitar su reconocimiento nacional e internacional, se establecerán parámetros para el uso de su imagen en todos los proyectos, programas, contratos, convenios y demás instancias en las que el Ministerio, ha aportado o direccionado recursos como cabeza del sector agropecuario, forestal, pesquero y acuícola.</w:t>
      </w:r>
    </w:p>
    <w:p w14:paraId="32D317B6" w14:textId="77777777" w:rsidR="00DA242E" w:rsidRPr="00DA242E" w:rsidRDefault="00DA242E" w:rsidP="00DA242E">
      <w:pPr>
        <w:spacing w:after="0" w:line="240" w:lineRule="auto"/>
        <w:jc w:val="both"/>
        <w:rPr>
          <w:rFonts w:ascii="Arial" w:hAnsi="Arial" w:cs="Arial"/>
          <w:sz w:val="24"/>
          <w:szCs w:val="24"/>
          <w:lang w:val="es-ES"/>
        </w:rPr>
      </w:pPr>
    </w:p>
    <w:p w14:paraId="67416201"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7.2.3.3. INFORMACIÓN Y COMUNICACIÓN EXTERNA</w:t>
      </w:r>
    </w:p>
    <w:p w14:paraId="5259A5BE" w14:textId="77777777" w:rsidR="00DA242E" w:rsidRPr="00DA242E" w:rsidRDefault="00DA242E" w:rsidP="00DA242E">
      <w:pPr>
        <w:spacing w:after="0" w:line="240" w:lineRule="auto"/>
        <w:jc w:val="both"/>
        <w:rPr>
          <w:rFonts w:ascii="Arial" w:hAnsi="Arial" w:cs="Arial"/>
          <w:sz w:val="24"/>
          <w:szCs w:val="24"/>
          <w:lang w:val="es-ES"/>
        </w:rPr>
      </w:pPr>
    </w:p>
    <w:p w14:paraId="54383AA5"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comunicación externa, está enfocada hacia las relaciones que establece el Ministerio con entes externos, como medios de comunicación, organizaciones civiles, entidades sectoriales, nacionales e internacionales, clientes y partes interesadas, entre otros. </w:t>
      </w:r>
    </w:p>
    <w:p w14:paraId="0C2EB6DE" w14:textId="77777777" w:rsidR="00DA242E" w:rsidRPr="00DA242E" w:rsidRDefault="00DA242E" w:rsidP="00DA242E">
      <w:pPr>
        <w:spacing w:after="0" w:line="240" w:lineRule="auto"/>
        <w:jc w:val="both"/>
        <w:rPr>
          <w:rFonts w:ascii="Arial" w:hAnsi="Arial" w:cs="Arial"/>
          <w:sz w:val="24"/>
          <w:szCs w:val="24"/>
          <w:lang w:val="es-ES"/>
        </w:rPr>
      </w:pPr>
    </w:p>
    <w:p w14:paraId="772A1DD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En este sentido, la comunicación externa del Ministerio de Agricultura y Desarrollo Rural se basa en canales de comunicación en donde se dan a conocer las políticas y se interactúa con el público en general. </w:t>
      </w:r>
    </w:p>
    <w:p w14:paraId="25C7ADFA" w14:textId="77777777" w:rsidR="00DA242E" w:rsidRPr="00DA242E" w:rsidRDefault="00DA242E" w:rsidP="00DA242E">
      <w:pPr>
        <w:spacing w:after="0" w:line="240" w:lineRule="auto"/>
        <w:jc w:val="both"/>
        <w:rPr>
          <w:rFonts w:ascii="Arial" w:hAnsi="Arial" w:cs="Arial"/>
          <w:sz w:val="24"/>
          <w:szCs w:val="24"/>
          <w:lang w:val="es-ES"/>
        </w:rPr>
      </w:pPr>
    </w:p>
    <w:p w14:paraId="786A26C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lastRenderedPageBreak/>
        <w:t xml:space="preserve">El Ministerio de Agricultura y Desarrollo Rural en primera instancia acudirá a los medios de comunicación como los mejores agentes en la tarea de informar permanentemente a los colombianos sobre los diferentes aspectos del sector agropecuario. </w:t>
      </w:r>
    </w:p>
    <w:p w14:paraId="1B5FCEFC" w14:textId="77777777" w:rsidR="00DA242E" w:rsidRPr="00DA242E" w:rsidRDefault="00DA242E" w:rsidP="00DA242E">
      <w:pPr>
        <w:spacing w:after="0" w:line="240" w:lineRule="auto"/>
        <w:jc w:val="both"/>
        <w:rPr>
          <w:rFonts w:ascii="Arial" w:hAnsi="Arial" w:cs="Arial"/>
          <w:sz w:val="24"/>
          <w:szCs w:val="24"/>
          <w:lang w:val="es-ES"/>
        </w:rPr>
      </w:pPr>
    </w:p>
    <w:p w14:paraId="45944FB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El Ministerio de Agricultura y Desarrollo Rural debe lograr una amplia interacción con los periodistas de los medios masivos de información encargados del tema, entregándoles información veraz y oportuna.</w:t>
      </w:r>
    </w:p>
    <w:p w14:paraId="65C32C32" w14:textId="77777777" w:rsidR="00DA242E" w:rsidRPr="00DA242E" w:rsidRDefault="00DA242E" w:rsidP="00DA242E">
      <w:pPr>
        <w:spacing w:after="0" w:line="240" w:lineRule="auto"/>
        <w:jc w:val="both"/>
        <w:rPr>
          <w:rFonts w:ascii="Arial" w:hAnsi="Arial" w:cs="Arial"/>
          <w:sz w:val="24"/>
          <w:szCs w:val="24"/>
          <w:lang w:val="es-ES"/>
        </w:rPr>
      </w:pPr>
    </w:p>
    <w:p w14:paraId="0B8358A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comunicación con clientes y partes interesadas, se realiza a través de los siguientes espacios:</w:t>
      </w:r>
    </w:p>
    <w:p w14:paraId="48ECB404" w14:textId="77777777" w:rsidR="00DA242E" w:rsidRPr="00DA242E" w:rsidRDefault="00DA242E" w:rsidP="00DA242E">
      <w:pPr>
        <w:spacing w:after="0" w:line="240" w:lineRule="auto"/>
        <w:jc w:val="both"/>
        <w:rPr>
          <w:rFonts w:ascii="Arial" w:hAnsi="Arial" w:cs="Arial"/>
          <w:sz w:val="24"/>
          <w:szCs w:val="24"/>
          <w:lang w:val="es-ES"/>
        </w:rPr>
      </w:pPr>
    </w:p>
    <w:p w14:paraId="3BC2E3E1" w14:textId="77777777" w:rsidR="00DA242E" w:rsidRPr="00DA242E" w:rsidRDefault="00DA242E" w:rsidP="00DA242E">
      <w:pPr>
        <w:spacing w:after="0" w:line="240" w:lineRule="auto"/>
        <w:jc w:val="both"/>
        <w:rPr>
          <w:rFonts w:ascii="Arial" w:hAnsi="Arial" w:cs="Arial"/>
          <w:sz w:val="24"/>
          <w:szCs w:val="24"/>
          <w:lang w:val="es-ES"/>
        </w:rPr>
      </w:pPr>
      <w:r w:rsidRPr="00B140AD">
        <w:rPr>
          <w:rFonts w:ascii="Arial" w:hAnsi="Arial" w:cs="Arial"/>
          <w:b/>
          <w:sz w:val="24"/>
          <w:szCs w:val="24"/>
          <w:lang w:val="es-ES"/>
        </w:rPr>
        <w:t>a.</w:t>
      </w:r>
      <w:r w:rsidRPr="00B140AD">
        <w:rPr>
          <w:rFonts w:ascii="Arial" w:hAnsi="Arial" w:cs="Arial"/>
          <w:b/>
          <w:sz w:val="24"/>
          <w:szCs w:val="24"/>
          <w:lang w:val="es-ES"/>
        </w:rPr>
        <w:tab/>
        <w:t>Medios de Comunicación Externa</w:t>
      </w:r>
    </w:p>
    <w:p w14:paraId="3EAD1431" w14:textId="77777777" w:rsidR="00DA242E" w:rsidRPr="00DA242E" w:rsidRDefault="00DA242E" w:rsidP="00DA242E">
      <w:pPr>
        <w:spacing w:after="0" w:line="240" w:lineRule="auto"/>
        <w:jc w:val="both"/>
        <w:rPr>
          <w:rFonts w:ascii="Arial" w:hAnsi="Arial" w:cs="Arial"/>
          <w:sz w:val="24"/>
          <w:szCs w:val="24"/>
          <w:lang w:val="es-ES"/>
        </w:rPr>
      </w:pPr>
    </w:p>
    <w:p w14:paraId="10EC7365" w14:textId="77777777" w:rsidR="00DA242E" w:rsidRPr="008674B8" w:rsidRDefault="00DA242E" w:rsidP="00DA242E">
      <w:pPr>
        <w:spacing w:after="0" w:line="240" w:lineRule="auto"/>
        <w:jc w:val="both"/>
        <w:rPr>
          <w:rFonts w:ascii="Arial" w:hAnsi="Arial" w:cs="Arial"/>
          <w:b/>
          <w:sz w:val="24"/>
          <w:szCs w:val="24"/>
          <w:lang w:val="es-ES"/>
        </w:rPr>
      </w:pPr>
      <w:r w:rsidRPr="008674B8">
        <w:rPr>
          <w:rFonts w:ascii="Arial" w:hAnsi="Arial" w:cs="Arial"/>
          <w:b/>
          <w:sz w:val="24"/>
          <w:szCs w:val="24"/>
          <w:lang w:val="es-ES"/>
        </w:rPr>
        <w:t>•</w:t>
      </w:r>
      <w:r w:rsidRPr="008674B8">
        <w:rPr>
          <w:rFonts w:ascii="Arial" w:hAnsi="Arial" w:cs="Arial"/>
          <w:b/>
          <w:sz w:val="24"/>
          <w:szCs w:val="24"/>
          <w:lang w:val="es-ES"/>
        </w:rPr>
        <w:tab/>
        <w:t>Página web</w:t>
      </w:r>
    </w:p>
    <w:p w14:paraId="5A13AA21" w14:textId="77777777" w:rsidR="00DA242E" w:rsidRPr="00DA242E" w:rsidRDefault="00DA242E" w:rsidP="00DA242E">
      <w:pPr>
        <w:spacing w:after="0" w:line="240" w:lineRule="auto"/>
        <w:jc w:val="both"/>
        <w:rPr>
          <w:rFonts w:ascii="Arial" w:hAnsi="Arial" w:cs="Arial"/>
          <w:sz w:val="24"/>
          <w:szCs w:val="24"/>
          <w:lang w:val="es-ES"/>
        </w:rPr>
      </w:pPr>
    </w:p>
    <w:p w14:paraId="3F7295E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página WEB del Ministerio de Agricultura y Desarrollo Rural, debe actualizarse cada vez que haya información nueva relacionada con las gestiones adelantadas en el cumplimiento de la Misión Institucional. </w:t>
      </w:r>
    </w:p>
    <w:p w14:paraId="29EE41B9" w14:textId="77777777" w:rsidR="00DA242E" w:rsidRPr="00DA242E" w:rsidRDefault="00DA242E" w:rsidP="00DA242E">
      <w:pPr>
        <w:spacing w:after="0" w:line="240" w:lineRule="auto"/>
        <w:jc w:val="both"/>
        <w:rPr>
          <w:rFonts w:ascii="Arial" w:hAnsi="Arial" w:cs="Arial"/>
          <w:sz w:val="24"/>
          <w:szCs w:val="24"/>
          <w:lang w:val="es-ES"/>
        </w:rPr>
      </w:pPr>
    </w:p>
    <w:p w14:paraId="345C1885" w14:textId="77777777" w:rsid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responsabilidad de administrar, garantizar el funcionamiento y mantenimiento general del portal de la página WEB del Ministerio, le corresponde a la Oficina de Tecnologías de la Información y las Comunicaciones, para lo cual estará habilitado como administrador general, que le permite con el perfil administrar los componentes de Archivos y contenidos en todos los formularios web, Encuestas, Foros, Usuarios administradores de contenidos web, mapa de Georeferenciación,  Listas, Envíos y Suscriptores de Boletines virtuales y de Telefonía móvil. De igual forma es responsable de prestar la asistencia técnica en caso de requerirse. </w:t>
      </w:r>
    </w:p>
    <w:p w14:paraId="152850CA" w14:textId="77777777" w:rsidR="0058475F" w:rsidRPr="00DA242E" w:rsidRDefault="0058475F" w:rsidP="00DA242E">
      <w:pPr>
        <w:spacing w:after="0" w:line="240" w:lineRule="auto"/>
        <w:jc w:val="both"/>
        <w:rPr>
          <w:rFonts w:ascii="Arial" w:hAnsi="Arial" w:cs="Arial"/>
          <w:sz w:val="24"/>
          <w:szCs w:val="24"/>
          <w:lang w:val="es-ES"/>
        </w:rPr>
      </w:pPr>
    </w:p>
    <w:p w14:paraId="4C2576A4" w14:textId="77777777" w:rsid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Así mismo, el portal contará con otros administradores quienes continuamente alimentarán la página con los contenidos y datos actualizados, y estarán bajo la supervisión del Administrador General quien será el articulador interno de la página para que todo esté al día. Estos administradores son delegados por las diferentes direcciones misionales del Ministerio, los cuales reciben la transferencia de conocimiento por parte del Administrador general, mediante capacitaciones y reuniones donde se establecen los compromisos para las dos partes. </w:t>
      </w:r>
    </w:p>
    <w:p w14:paraId="46B00111" w14:textId="77777777" w:rsidR="0058475F" w:rsidRPr="00DA242E" w:rsidRDefault="0058475F" w:rsidP="00DA242E">
      <w:pPr>
        <w:spacing w:after="0" w:line="240" w:lineRule="auto"/>
        <w:jc w:val="both"/>
        <w:rPr>
          <w:rFonts w:ascii="Arial" w:hAnsi="Arial" w:cs="Arial"/>
          <w:sz w:val="24"/>
          <w:szCs w:val="24"/>
          <w:lang w:val="es-ES"/>
        </w:rPr>
      </w:pPr>
    </w:p>
    <w:p w14:paraId="544540A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Las funciones del Administrador General y de los Administradores de Contenido son:  </w:t>
      </w:r>
    </w:p>
    <w:p w14:paraId="7FCD2C2A" w14:textId="77777777" w:rsidR="00DA242E" w:rsidRPr="00DA242E" w:rsidRDefault="00DA242E" w:rsidP="00DA242E">
      <w:pPr>
        <w:spacing w:after="0" w:line="240" w:lineRule="auto"/>
        <w:jc w:val="both"/>
        <w:rPr>
          <w:rFonts w:ascii="Arial" w:hAnsi="Arial" w:cs="Arial"/>
          <w:sz w:val="24"/>
          <w:szCs w:val="24"/>
          <w:lang w:val="es-ES"/>
        </w:rPr>
      </w:pPr>
    </w:p>
    <w:p w14:paraId="7D2432A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Revisar diariamente el estado del servicio y responder las consultas recibidas.  </w:t>
      </w:r>
    </w:p>
    <w:p w14:paraId="70B72F9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Realizar las búsquedas particulares solicitadas por los usuarios. </w:t>
      </w:r>
    </w:p>
    <w:p w14:paraId="3EA8A8DD"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Mantener correspondencia con los usuarios y con otros administradores de servicios similares.  </w:t>
      </w:r>
    </w:p>
    <w:p w14:paraId="6763025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lastRenderedPageBreak/>
        <w:t>-</w:t>
      </w:r>
      <w:r w:rsidRPr="00DA242E">
        <w:rPr>
          <w:rFonts w:ascii="Arial" w:hAnsi="Arial" w:cs="Arial"/>
          <w:sz w:val="24"/>
          <w:szCs w:val="24"/>
          <w:lang w:val="es-ES"/>
        </w:rPr>
        <w:tab/>
        <w:t xml:space="preserve">Conformar el banco de perfiles de usuarios y mantenerlo actualizado.  </w:t>
      </w:r>
    </w:p>
    <w:p w14:paraId="5C5ED96A"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Revisar las condiciones técnicas del Servicio: velocidad, diseño y el formato de presentación de los sitios y los documentos. </w:t>
      </w:r>
    </w:p>
    <w:p w14:paraId="3DC7AEB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Evaluar el estado del Servicio con indicadores cuantitativos de número de visitantes, suscriptores a los servicios y consultas.</w:t>
      </w:r>
    </w:p>
    <w:p w14:paraId="3086A24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Velar por que la integridad de la información consignada, no atente contra la integridad y políticas de confidencialidad de la institución</w:t>
      </w:r>
    </w:p>
    <w:p w14:paraId="380D85E5"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Sugerir y aprobar las modificaciones generales de los servicios del sitio. </w:t>
      </w:r>
    </w:p>
    <w:p w14:paraId="79D669D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Promover y apoyar el crecimiento del Servicio. </w:t>
      </w:r>
    </w:p>
    <w:p w14:paraId="31A6900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Proponer nuevas facetas, servicios y estrategias de búsqueda.  </w:t>
      </w:r>
    </w:p>
    <w:p w14:paraId="5DEF53CC"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Reportar en un archivo compartido, la dependencia y el administrador de contenido responsable de la última publicación y la fecha de la misma.</w:t>
      </w:r>
    </w:p>
    <w:p w14:paraId="416EA65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Garantizar el buen funcionamiento y disponibilidad de la información</w:t>
      </w:r>
    </w:p>
    <w:p w14:paraId="4CF0C474" w14:textId="77777777" w:rsidR="00DA242E" w:rsidRPr="00DA242E" w:rsidRDefault="00DA242E" w:rsidP="00DA242E">
      <w:pPr>
        <w:spacing w:after="0" w:line="240" w:lineRule="auto"/>
        <w:jc w:val="both"/>
        <w:rPr>
          <w:rFonts w:ascii="Arial" w:hAnsi="Arial" w:cs="Arial"/>
          <w:sz w:val="24"/>
          <w:szCs w:val="24"/>
          <w:lang w:val="es-ES"/>
        </w:rPr>
      </w:pPr>
    </w:p>
    <w:p w14:paraId="4BAD7659"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En la actualización de los contenidos de la página WEB, en lo referente a noticias se realiza de acuerdo al procedimiento “para la generación de contenidos PR-CYP-01” el cual puede ser consultado en la intranet.</w:t>
      </w:r>
    </w:p>
    <w:p w14:paraId="58A216DD" w14:textId="77777777" w:rsidR="00DA242E" w:rsidRPr="00DA242E" w:rsidRDefault="00DA242E" w:rsidP="00DA242E">
      <w:pPr>
        <w:spacing w:after="0" w:line="240" w:lineRule="auto"/>
        <w:jc w:val="both"/>
        <w:rPr>
          <w:rFonts w:ascii="Arial" w:hAnsi="Arial" w:cs="Arial"/>
          <w:sz w:val="24"/>
          <w:szCs w:val="24"/>
          <w:lang w:val="es-ES"/>
        </w:rPr>
      </w:pPr>
    </w:p>
    <w:p w14:paraId="5D53F0A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Para garantizar un estilo unificado, una buena presentación y una excelente ortografía en los demás contenidos publicados en la página web se estableció el siguiente protocolo: </w:t>
      </w:r>
    </w:p>
    <w:p w14:paraId="784424BC" w14:textId="77777777" w:rsidR="00DA242E" w:rsidRPr="00DA242E" w:rsidRDefault="00DA242E" w:rsidP="00DA242E">
      <w:pPr>
        <w:spacing w:after="0" w:line="240" w:lineRule="auto"/>
        <w:jc w:val="both"/>
        <w:rPr>
          <w:rFonts w:ascii="Arial" w:hAnsi="Arial" w:cs="Arial"/>
          <w:sz w:val="24"/>
          <w:szCs w:val="24"/>
          <w:lang w:val="es-ES"/>
        </w:rPr>
      </w:pPr>
    </w:p>
    <w:p w14:paraId="694239FA"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El administrador del contenido (área) carga la información a actualizar e inmediatamente le reporta al Administrador General para que éste revise la información modificada y publicada. </w:t>
      </w:r>
    </w:p>
    <w:p w14:paraId="2CB72B6D" w14:textId="77777777" w:rsidR="00DA242E" w:rsidRPr="00DA242E" w:rsidRDefault="00DA242E" w:rsidP="00DA242E">
      <w:pPr>
        <w:spacing w:after="0" w:line="240" w:lineRule="auto"/>
        <w:jc w:val="both"/>
        <w:rPr>
          <w:rFonts w:ascii="Arial" w:hAnsi="Arial" w:cs="Arial"/>
          <w:sz w:val="24"/>
          <w:szCs w:val="24"/>
          <w:lang w:val="es-ES"/>
        </w:rPr>
      </w:pPr>
    </w:p>
    <w:p w14:paraId="0A09B4E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El Administrador General realiza las correcciones de estilo y ortográficas necesarias.  </w:t>
      </w:r>
    </w:p>
    <w:p w14:paraId="316D3C76" w14:textId="77777777" w:rsidR="00DA242E" w:rsidRPr="00DA242E" w:rsidRDefault="00DA242E" w:rsidP="00DA242E">
      <w:pPr>
        <w:spacing w:after="0" w:line="240" w:lineRule="auto"/>
        <w:jc w:val="both"/>
        <w:rPr>
          <w:rFonts w:ascii="Arial" w:hAnsi="Arial" w:cs="Arial"/>
          <w:sz w:val="24"/>
          <w:szCs w:val="24"/>
          <w:lang w:val="es-ES"/>
        </w:rPr>
      </w:pPr>
    </w:p>
    <w:p w14:paraId="46B5461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Sugerencias para redactar los textos:</w:t>
      </w:r>
    </w:p>
    <w:p w14:paraId="334EEEA5" w14:textId="77777777" w:rsidR="00DA242E" w:rsidRPr="00DA242E" w:rsidRDefault="00DA242E" w:rsidP="00DA242E">
      <w:pPr>
        <w:spacing w:after="0" w:line="240" w:lineRule="auto"/>
        <w:jc w:val="both"/>
        <w:rPr>
          <w:rFonts w:ascii="Arial" w:hAnsi="Arial" w:cs="Arial"/>
          <w:sz w:val="24"/>
          <w:szCs w:val="24"/>
          <w:lang w:val="es-ES"/>
        </w:rPr>
      </w:pPr>
    </w:p>
    <w:p w14:paraId="7626074E"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Estilo de Redacción Portal</w:t>
      </w:r>
    </w:p>
    <w:p w14:paraId="2BF33399"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El estilo de redacción necesario es aquel que utiliza palabras concisas, fáciles de comprender y oraciones escritas principalmente en el tiempo presente, usando una voz activa. Teniendo en cuenta Neutralidad de Género, Neutralidad Cultural, Política, etc. </w:t>
      </w:r>
    </w:p>
    <w:p w14:paraId="2C0F3C9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Gramática y Puntuación </w:t>
      </w:r>
    </w:p>
    <w:p w14:paraId="5F9435A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Estar atentos y corregir errores comunes de gramática y puntuación.</w:t>
      </w:r>
    </w:p>
    <w:p w14:paraId="53DC69B1" w14:textId="77777777" w:rsidR="00DA242E" w:rsidRPr="00DA242E" w:rsidRDefault="00DA242E" w:rsidP="00DA242E">
      <w:pPr>
        <w:spacing w:after="0" w:line="240" w:lineRule="auto"/>
        <w:jc w:val="both"/>
        <w:rPr>
          <w:rFonts w:ascii="Arial" w:hAnsi="Arial" w:cs="Arial"/>
          <w:sz w:val="24"/>
          <w:szCs w:val="24"/>
          <w:lang w:val="es-ES"/>
        </w:rPr>
      </w:pPr>
    </w:p>
    <w:p w14:paraId="49CF9373"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w:t>
      </w:r>
      <w:r w:rsidRPr="007A0230">
        <w:rPr>
          <w:rFonts w:ascii="Arial" w:hAnsi="Arial" w:cs="Arial"/>
          <w:b/>
          <w:sz w:val="24"/>
          <w:szCs w:val="24"/>
          <w:lang w:val="es-ES"/>
        </w:rPr>
        <w:tab/>
        <w:t xml:space="preserve"> Prensa Nacional y Regional</w:t>
      </w:r>
    </w:p>
    <w:p w14:paraId="3B588F0D"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oficina de prensa y comunicaciones del Ministerio, determinará la información a publicar en periódicos de amplia circulación nacional o regional. La información a publicar será editada desde el Ministerio.</w:t>
      </w:r>
    </w:p>
    <w:p w14:paraId="4F74AB41" w14:textId="77777777" w:rsidR="00DA242E" w:rsidRPr="00DA242E" w:rsidRDefault="00DA242E" w:rsidP="00DA242E">
      <w:pPr>
        <w:spacing w:after="0" w:line="240" w:lineRule="auto"/>
        <w:jc w:val="both"/>
        <w:rPr>
          <w:rFonts w:ascii="Arial" w:hAnsi="Arial" w:cs="Arial"/>
          <w:sz w:val="24"/>
          <w:szCs w:val="24"/>
          <w:lang w:val="es-ES"/>
        </w:rPr>
      </w:pPr>
    </w:p>
    <w:p w14:paraId="49DACC0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lastRenderedPageBreak/>
        <w:t xml:space="preserve">Las declaraciones relacionadas con el sector a ser publicadas en la prensa, serán realizadas por el Ministro de Agricultura y Desarrollo Rural, o los viceministros. Los directores darán declaraciones, cuando hayan sido delegados por los superiores jerárquicos. </w:t>
      </w:r>
    </w:p>
    <w:p w14:paraId="69D22C90" w14:textId="77777777" w:rsidR="00DA242E" w:rsidRPr="00DA242E" w:rsidRDefault="00DA242E" w:rsidP="00DA242E">
      <w:pPr>
        <w:spacing w:after="0" w:line="240" w:lineRule="auto"/>
        <w:jc w:val="both"/>
        <w:rPr>
          <w:rFonts w:ascii="Arial" w:hAnsi="Arial" w:cs="Arial"/>
          <w:sz w:val="24"/>
          <w:szCs w:val="24"/>
          <w:lang w:val="es-ES"/>
        </w:rPr>
      </w:pPr>
    </w:p>
    <w:p w14:paraId="3F049277"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w:t>
      </w:r>
      <w:r w:rsidRPr="007A0230">
        <w:rPr>
          <w:rFonts w:ascii="Arial" w:hAnsi="Arial" w:cs="Arial"/>
          <w:b/>
          <w:sz w:val="24"/>
          <w:szCs w:val="24"/>
          <w:lang w:val="es-ES"/>
        </w:rPr>
        <w:tab/>
        <w:t xml:space="preserve"> Radio y Televisión </w:t>
      </w:r>
    </w:p>
    <w:p w14:paraId="2D73A64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Las declaraciones para radio y televisión las realizará el Ministro de Agricultura y Desarrollo Rural, los viceministros, el Gerente del Pacto Agrario </w:t>
      </w:r>
      <w:r w:rsidR="00C6243C" w:rsidRPr="00DA242E">
        <w:rPr>
          <w:rFonts w:ascii="Arial" w:hAnsi="Arial" w:cs="Arial"/>
          <w:sz w:val="24"/>
          <w:szCs w:val="24"/>
          <w:lang w:val="es-ES"/>
        </w:rPr>
        <w:t>o</w:t>
      </w:r>
      <w:r w:rsidRPr="00DA242E">
        <w:rPr>
          <w:rFonts w:ascii="Arial" w:hAnsi="Arial" w:cs="Arial"/>
          <w:sz w:val="24"/>
          <w:szCs w:val="24"/>
          <w:lang w:val="es-ES"/>
        </w:rPr>
        <w:t xml:space="preserve"> el director delegado, según sea el tema a tratar.</w:t>
      </w:r>
    </w:p>
    <w:p w14:paraId="48BE39AC" w14:textId="77777777" w:rsidR="00DA242E" w:rsidRPr="00DA242E" w:rsidRDefault="00DA242E" w:rsidP="00DA242E">
      <w:pPr>
        <w:spacing w:after="0" w:line="240" w:lineRule="auto"/>
        <w:jc w:val="both"/>
        <w:rPr>
          <w:rFonts w:ascii="Arial" w:hAnsi="Arial" w:cs="Arial"/>
          <w:sz w:val="24"/>
          <w:szCs w:val="24"/>
          <w:lang w:val="es-ES"/>
        </w:rPr>
      </w:pPr>
    </w:p>
    <w:p w14:paraId="44B75373"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divulgación de información sobre estrategias para el sector a ser publicadas en radio y televisión son coordinadas por la oficina de prensa y comunicaciones. </w:t>
      </w:r>
    </w:p>
    <w:p w14:paraId="4809460F" w14:textId="77777777" w:rsidR="00DA242E" w:rsidRPr="00DA242E" w:rsidRDefault="00DA242E" w:rsidP="00DA242E">
      <w:pPr>
        <w:spacing w:after="0" w:line="240" w:lineRule="auto"/>
        <w:jc w:val="both"/>
        <w:rPr>
          <w:rFonts w:ascii="Arial" w:hAnsi="Arial" w:cs="Arial"/>
          <w:sz w:val="24"/>
          <w:szCs w:val="24"/>
          <w:lang w:val="es-ES"/>
        </w:rPr>
      </w:pPr>
    </w:p>
    <w:p w14:paraId="26D17AC7" w14:textId="77777777" w:rsid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 </w:t>
      </w:r>
      <w:r w:rsidRPr="007A0230">
        <w:rPr>
          <w:rFonts w:ascii="Arial" w:hAnsi="Arial" w:cs="Arial"/>
          <w:b/>
          <w:sz w:val="24"/>
          <w:szCs w:val="24"/>
          <w:lang w:val="es-ES"/>
        </w:rPr>
        <w:t>Videoconferencias</w:t>
      </w:r>
    </w:p>
    <w:p w14:paraId="4D5FE92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Cuando el Ministerio lo estime necesario podrá realizar este tipo de actividades para divulgar los aspectos estratégicos de su gestión.</w:t>
      </w:r>
    </w:p>
    <w:p w14:paraId="7380543B" w14:textId="3D051E5A" w:rsidR="00DA242E" w:rsidRPr="00DA242E" w:rsidRDefault="00DA242E" w:rsidP="00DA242E">
      <w:pPr>
        <w:spacing w:after="0" w:line="240" w:lineRule="auto"/>
        <w:jc w:val="both"/>
        <w:rPr>
          <w:rFonts w:ascii="Arial" w:hAnsi="Arial" w:cs="Arial"/>
          <w:sz w:val="24"/>
          <w:szCs w:val="24"/>
          <w:lang w:val="es-ES"/>
        </w:rPr>
      </w:pPr>
    </w:p>
    <w:p w14:paraId="1D2C5E30" w14:textId="77777777" w:rsidR="00DA242E" w:rsidRPr="007A0230" w:rsidRDefault="00DA242E" w:rsidP="00DA242E">
      <w:pPr>
        <w:spacing w:after="0" w:line="240" w:lineRule="auto"/>
        <w:jc w:val="both"/>
        <w:rPr>
          <w:rFonts w:ascii="Arial" w:hAnsi="Arial" w:cs="Arial"/>
          <w:b/>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r>
      <w:r w:rsidRPr="007A0230">
        <w:rPr>
          <w:rFonts w:ascii="Arial" w:hAnsi="Arial" w:cs="Arial"/>
          <w:b/>
          <w:sz w:val="24"/>
          <w:szCs w:val="24"/>
          <w:lang w:val="es-ES"/>
        </w:rPr>
        <w:t>Foro virtual</w:t>
      </w:r>
    </w:p>
    <w:p w14:paraId="4A26099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El Ministerio de Agricultura y Desarrollo Rural a través de la página web, cuenta con un sistema de foro virtual, lo cual permite a los ciudadanos interactuar con expertos sin necesidad de acercarse a las instalaciones.</w:t>
      </w:r>
    </w:p>
    <w:p w14:paraId="3049C702" w14:textId="77777777" w:rsidR="00DA242E" w:rsidRPr="00DA242E" w:rsidRDefault="00DA242E" w:rsidP="00DA242E">
      <w:pPr>
        <w:spacing w:after="0" w:line="240" w:lineRule="auto"/>
        <w:jc w:val="both"/>
        <w:rPr>
          <w:rFonts w:ascii="Arial" w:hAnsi="Arial" w:cs="Arial"/>
          <w:sz w:val="24"/>
          <w:szCs w:val="24"/>
          <w:lang w:val="es-ES"/>
        </w:rPr>
      </w:pPr>
    </w:p>
    <w:p w14:paraId="19646E9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Con esta herramienta se presentan temas específicos del sector, donde los ciudadanos comparten sus conocimientos y hacen aportes sobre las políticas del sector, a la vez que se alimentan del conocimiento generado por los demás usuarios del foro.</w:t>
      </w:r>
    </w:p>
    <w:p w14:paraId="3CF29E85" w14:textId="77777777" w:rsidR="00DA242E" w:rsidRPr="00DA242E" w:rsidRDefault="00DA242E" w:rsidP="00DA242E">
      <w:pPr>
        <w:spacing w:after="0" w:line="240" w:lineRule="auto"/>
        <w:jc w:val="both"/>
        <w:rPr>
          <w:rFonts w:ascii="Arial" w:hAnsi="Arial" w:cs="Arial"/>
          <w:sz w:val="24"/>
          <w:szCs w:val="24"/>
          <w:lang w:val="es-ES"/>
        </w:rPr>
      </w:pPr>
    </w:p>
    <w:p w14:paraId="42B83918"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w:t>
      </w:r>
      <w:r w:rsidRPr="007A0230">
        <w:rPr>
          <w:rFonts w:ascii="Arial" w:hAnsi="Arial" w:cs="Arial"/>
          <w:b/>
          <w:sz w:val="24"/>
          <w:szCs w:val="24"/>
          <w:lang w:val="es-ES"/>
        </w:rPr>
        <w:tab/>
        <w:t>Suscripción a servicios de información vía celular</w:t>
      </w:r>
    </w:p>
    <w:p w14:paraId="4E84B65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El Ministerio de Agricultura y Desarrollo Rural, implementó una herramienta para que los usuarios puedan suscribirse, de forma gratuita, al servicio de recepción de mensajes vía celular. Para esto, el usuario puede elegir los temas en los cuales está interesado y recibir periódicamente información del sector.</w:t>
      </w:r>
    </w:p>
    <w:p w14:paraId="54531FFC" w14:textId="6B5446D7" w:rsidR="00DA242E" w:rsidRPr="00DA242E" w:rsidRDefault="00DA242E" w:rsidP="00DA242E">
      <w:pPr>
        <w:spacing w:after="0" w:line="240" w:lineRule="auto"/>
        <w:jc w:val="both"/>
        <w:rPr>
          <w:rFonts w:ascii="Arial" w:hAnsi="Arial" w:cs="Arial"/>
          <w:sz w:val="24"/>
          <w:szCs w:val="24"/>
          <w:lang w:val="es-ES"/>
        </w:rPr>
      </w:pPr>
    </w:p>
    <w:p w14:paraId="13FEE93B"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w:t>
      </w:r>
      <w:r w:rsidRPr="007A0230">
        <w:rPr>
          <w:rFonts w:ascii="Arial" w:hAnsi="Arial" w:cs="Arial"/>
          <w:b/>
          <w:sz w:val="24"/>
          <w:szCs w:val="24"/>
          <w:lang w:val="es-ES"/>
        </w:rPr>
        <w:tab/>
        <w:t>Comunicaciones Escritas (Oficios)</w:t>
      </w:r>
    </w:p>
    <w:p w14:paraId="61EDA0B3"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El Ministerio de Agricultura y Desarrollo Rural dará respuesta a los requerimientos de los clientes y partes interesadas, a través de comunicaciones escritas, radicadas en el Sistema de Gestión Documental ORFEO.</w:t>
      </w:r>
    </w:p>
    <w:p w14:paraId="743AED75" w14:textId="77777777" w:rsidR="00DA242E" w:rsidRPr="00DA242E" w:rsidRDefault="00DA242E" w:rsidP="00DA242E">
      <w:pPr>
        <w:spacing w:after="0" w:line="240" w:lineRule="auto"/>
        <w:jc w:val="both"/>
        <w:rPr>
          <w:rFonts w:ascii="Arial" w:hAnsi="Arial" w:cs="Arial"/>
          <w:sz w:val="24"/>
          <w:szCs w:val="24"/>
          <w:lang w:val="es-ES"/>
        </w:rPr>
      </w:pPr>
    </w:p>
    <w:p w14:paraId="13B49A1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Este tipo de comunicaciones serán firmadas únicamente por el personal directivo y el Jefe de la Oficina Asesora Jurídica del Ministerio. Se exceptúan los requerimientos que por su naturaleza deberán ser atendidos por un funcionario en especial.</w:t>
      </w:r>
    </w:p>
    <w:p w14:paraId="12873BB2" w14:textId="681AE872" w:rsidR="00DA242E" w:rsidRPr="007A0230" w:rsidRDefault="00DA242E" w:rsidP="00DA242E">
      <w:pPr>
        <w:spacing w:after="0" w:line="240" w:lineRule="auto"/>
        <w:jc w:val="both"/>
        <w:rPr>
          <w:rFonts w:ascii="Arial" w:hAnsi="Arial" w:cs="Arial"/>
          <w:b/>
          <w:sz w:val="24"/>
          <w:szCs w:val="24"/>
          <w:lang w:val="es-ES"/>
        </w:rPr>
      </w:pPr>
    </w:p>
    <w:p w14:paraId="6909D402"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b.</w:t>
      </w:r>
      <w:r w:rsidRPr="007A0230">
        <w:rPr>
          <w:rFonts w:ascii="Arial" w:hAnsi="Arial" w:cs="Arial"/>
          <w:b/>
          <w:sz w:val="24"/>
          <w:szCs w:val="24"/>
          <w:lang w:val="es-ES"/>
        </w:rPr>
        <w:tab/>
        <w:t>Tipo de información a publicar</w:t>
      </w:r>
    </w:p>
    <w:p w14:paraId="39174158" w14:textId="77777777" w:rsidR="00DA242E" w:rsidRPr="00DA242E" w:rsidRDefault="00DA242E" w:rsidP="00DA242E">
      <w:pPr>
        <w:spacing w:after="0" w:line="240" w:lineRule="auto"/>
        <w:jc w:val="both"/>
        <w:rPr>
          <w:rFonts w:ascii="Arial" w:hAnsi="Arial" w:cs="Arial"/>
          <w:sz w:val="24"/>
          <w:szCs w:val="24"/>
          <w:lang w:val="es-ES"/>
        </w:rPr>
      </w:pPr>
    </w:p>
    <w:p w14:paraId="4C32A70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lastRenderedPageBreak/>
        <w:t xml:space="preserve">Para la divulgación del conocimiento y posicionamiento del Ministerio de Agricultura y Desarrollo Rural, se debe presentar el siguiente tipo de información: </w:t>
      </w:r>
    </w:p>
    <w:p w14:paraId="4E3EC47C" w14:textId="77777777" w:rsidR="00DA242E" w:rsidRPr="00DA242E" w:rsidRDefault="00DA242E" w:rsidP="00DA242E">
      <w:pPr>
        <w:spacing w:after="0" w:line="240" w:lineRule="auto"/>
        <w:jc w:val="both"/>
        <w:rPr>
          <w:rFonts w:ascii="Arial" w:hAnsi="Arial" w:cs="Arial"/>
          <w:sz w:val="24"/>
          <w:szCs w:val="24"/>
          <w:lang w:val="es-ES"/>
        </w:rPr>
      </w:pPr>
    </w:p>
    <w:p w14:paraId="5904961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Documento de perspectivas sectoriales por semestre.</w:t>
      </w:r>
    </w:p>
    <w:p w14:paraId="1FFE264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Memorias al Congreso, documento anual.</w:t>
      </w:r>
    </w:p>
    <w:p w14:paraId="740E4CCC"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Política agropecuaria en el marco del plan de desarrollo.</w:t>
      </w:r>
    </w:p>
    <w:p w14:paraId="63A52F5C"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Información sobre programas y proyectos. </w:t>
      </w:r>
    </w:p>
    <w:p w14:paraId="5316C2F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Estadísticas e indicadores del sector sobre una estrategia </w:t>
      </w:r>
      <w:r w:rsidR="00C6243C" w:rsidRPr="00DA242E">
        <w:rPr>
          <w:rFonts w:ascii="Arial" w:hAnsi="Arial" w:cs="Arial"/>
          <w:sz w:val="24"/>
          <w:szCs w:val="24"/>
          <w:lang w:val="es-ES"/>
        </w:rPr>
        <w:t>o</w:t>
      </w:r>
      <w:r w:rsidRPr="00DA242E">
        <w:rPr>
          <w:rFonts w:ascii="Arial" w:hAnsi="Arial" w:cs="Arial"/>
          <w:sz w:val="24"/>
          <w:szCs w:val="24"/>
          <w:lang w:val="es-ES"/>
        </w:rPr>
        <w:t xml:space="preserve"> tema específico.</w:t>
      </w:r>
    </w:p>
    <w:p w14:paraId="2B43A40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Comunicados de prensa</w:t>
      </w:r>
    </w:p>
    <w:p w14:paraId="5805F457" w14:textId="7E1AB9B0" w:rsidR="00A151AC" w:rsidRDefault="00DA242E" w:rsidP="008A0470">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Contenidos multimedia: audios y videos</w:t>
      </w:r>
    </w:p>
    <w:p w14:paraId="536D515A" w14:textId="77777777" w:rsidR="00816AC1" w:rsidRDefault="00816AC1" w:rsidP="008A0470">
      <w:pPr>
        <w:spacing w:after="0" w:line="240" w:lineRule="auto"/>
        <w:jc w:val="both"/>
        <w:rPr>
          <w:rFonts w:ascii="Arial" w:hAnsi="Arial" w:cs="Arial"/>
          <w:sz w:val="24"/>
          <w:szCs w:val="24"/>
          <w:lang w:val="es-ES"/>
        </w:rPr>
      </w:pPr>
    </w:p>
    <w:p w14:paraId="1C37DDB4" w14:textId="77777777" w:rsidR="001204A7" w:rsidRPr="000910F5" w:rsidRDefault="001204A7" w:rsidP="001204A7">
      <w:pPr>
        <w:pStyle w:val="Default"/>
        <w:jc w:val="both"/>
        <w:rPr>
          <w:b/>
          <w:bCs/>
        </w:rPr>
      </w:pPr>
      <w:r w:rsidRPr="000910F5">
        <w:rPr>
          <w:b/>
          <w:bCs/>
        </w:rPr>
        <w:t>7.3 Plan de Acción 2016. Transparencia y Acceso a la Información</w:t>
      </w:r>
    </w:p>
    <w:p w14:paraId="195ED42E" w14:textId="77777777" w:rsidR="004D5E11" w:rsidRDefault="004D5E11" w:rsidP="00331277">
      <w:pPr>
        <w:pStyle w:val="Default"/>
        <w:jc w:val="both"/>
      </w:pPr>
    </w:p>
    <w:p w14:paraId="7C76CE9D" w14:textId="0ED0DF48" w:rsidR="003D5367" w:rsidRPr="00331277" w:rsidRDefault="00331277" w:rsidP="00331277">
      <w:pPr>
        <w:pStyle w:val="Default"/>
        <w:jc w:val="both"/>
        <w:rPr>
          <w:bCs/>
        </w:rPr>
      </w:pPr>
      <w:r w:rsidRPr="00331277">
        <w:rPr>
          <w:noProof/>
          <w:lang w:val="es-CO" w:eastAsia="es-CO"/>
        </w:rPr>
        <w:lastRenderedPageBreak/>
        <w:drawing>
          <wp:inline distT="0" distB="0" distL="0" distR="0" wp14:anchorId="5DE42DDA" wp14:editId="19602B03">
            <wp:extent cx="5648293" cy="735716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8247" cy="7370127"/>
                    </a:xfrm>
                    <a:prstGeom prst="rect">
                      <a:avLst/>
                    </a:prstGeom>
                    <a:noFill/>
                    <a:ln>
                      <a:noFill/>
                    </a:ln>
                  </pic:spPr>
                </pic:pic>
              </a:graphicData>
            </a:graphic>
          </wp:inline>
        </w:drawing>
      </w:r>
    </w:p>
    <w:p w14:paraId="74E155BE" w14:textId="77777777" w:rsidR="003D5367" w:rsidRDefault="003D5367" w:rsidP="00DA242E">
      <w:pPr>
        <w:spacing w:after="0" w:line="240" w:lineRule="auto"/>
        <w:ind w:left="1080"/>
        <w:rPr>
          <w:rFonts w:ascii="Arial" w:hAnsi="Arial" w:cs="Arial"/>
          <w:b/>
          <w:sz w:val="24"/>
          <w:szCs w:val="24"/>
          <w:lang w:val="es-ES"/>
        </w:rPr>
      </w:pPr>
    </w:p>
    <w:p w14:paraId="192F8A85" w14:textId="77777777" w:rsidR="004D5E11" w:rsidRDefault="004D5E11" w:rsidP="00DA242E">
      <w:pPr>
        <w:spacing w:after="0" w:line="240" w:lineRule="auto"/>
        <w:ind w:left="1080"/>
        <w:rPr>
          <w:rFonts w:ascii="Arial" w:hAnsi="Arial" w:cs="Arial"/>
          <w:b/>
          <w:sz w:val="24"/>
          <w:szCs w:val="24"/>
          <w:lang w:val="es-ES"/>
        </w:rPr>
      </w:pPr>
    </w:p>
    <w:p w14:paraId="4CD2977A" w14:textId="77777777" w:rsidR="008A5BF0" w:rsidRDefault="008A5BF0" w:rsidP="00DA242E">
      <w:pPr>
        <w:spacing w:after="0" w:line="240" w:lineRule="auto"/>
        <w:ind w:left="1080"/>
        <w:rPr>
          <w:rFonts w:ascii="Arial" w:hAnsi="Arial" w:cs="Arial"/>
          <w:b/>
          <w:sz w:val="24"/>
          <w:szCs w:val="24"/>
          <w:lang w:val="es-ES"/>
        </w:rPr>
      </w:pPr>
    </w:p>
    <w:p w14:paraId="7FCE68A3" w14:textId="241B1317" w:rsidR="00C32377" w:rsidRPr="008959F2" w:rsidRDefault="00C32377" w:rsidP="00A80A3E">
      <w:pPr>
        <w:pStyle w:val="Prrafodelista"/>
        <w:numPr>
          <w:ilvl w:val="0"/>
          <w:numId w:val="19"/>
        </w:numPr>
        <w:spacing w:after="0" w:line="240" w:lineRule="auto"/>
        <w:rPr>
          <w:rFonts w:ascii="Arial" w:hAnsi="Arial" w:cs="Arial"/>
          <w:b/>
          <w:sz w:val="24"/>
          <w:szCs w:val="24"/>
          <w:lang w:val="es-ES"/>
        </w:rPr>
      </w:pPr>
      <w:r w:rsidRPr="008959F2">
        <w:rPr>
          <w:rFonts w:ascii="Arial" w:hAnsi="Arial" w:cs="Arial"/>
          <w:b/>
          <w:sz w:val="24"/>
          <w:szCs w:val="24"/>
          <w:lang w:val="es-ES"/>
        </w:rPr>
        <w:lastRenderedPageBreak/>
        <w:t>PROTOCOLOS DE ATENCI</w:t>
      </w:r>
      <w:r w:rsidR="0058475F" w:rsidRPr="008959F2">
        <w:rPr>
          <w:rFonts w:ascii="Arial" w:hAnsi="Arial" w:cs="Arial"/>
          <w:b/>
          <w:sz w:val="24"/>
          <w:szCs w:val="24"/>
          <w:lang w:val="es-ES"/>
        </w:rPr>
        <w:t>Ó</w:t>
      </w:r>
      <w:r w:rsidRPr="008959F2">
        <w:rPr>
          <w:rFonts w:ascii="Arial" w:hAnsi="Arial" w:cs="Arial"/>
          <w:b/>
          <w:sz w:val="24"/>
          <w:szCs w:val="24"/>
          <w:lang w:val="es-ES"/>
        </w:rPr>
        <w:t>N AL CIUDADANO</w:t>
      </w:r>
    </w:p>
    <w:p w14:paraId="2C914408" w14:textId="77777777" w:rsidR="00C32377" w:rsidRDefault="00C32377" w:rsidP="007A5A19">
      <w:pPr>
        <w:pStyle w:val="Default"/>
        <w:jc w:val="both"/>
        <w:rPr>
          <w:b/>
          <w:bCs/>
        </w:rPr>
      </w:pPr>
    </w:p>
    <w:p w14:paraId="5BEBA279" w14:textId="77777777" w:rsidR="00576669" w:rsidRPr="00757E25" w:rsidRDefault="00DA242E" w:rsidP="00576669">
      <w:pPr>
        <w:pStyle w:val="Default"/>
        <w:jc w:val="both"/>
        <w:rPr>
          <w:b/>
          <w:bCs/>
        </w:rPr>
      </w:pPr>
      <w:r w:rsidRPr="00757E25">
        <w:rPr>
          <w:b/>
          <w:bCs/>
        </w:rPr>
        <w:t>8</w:t>
      </w:r>
      <w:r w:rsidR="00576669" w:rsidRPr="00757E25">
        <w:rPr>
          <w:b/>
          <w:bCs/>
        </w:rPr>
        <w:t>.1.</w:t>
      </w:r>
      <w:r w:rsidR="00576669" w:rsidRPr="00757E25">
        <w:rPr>
          <w:b/>
          <w:bCs/>
        </w:rPr>
        <w:tab/>
        <w:t>OBJETIVO</w:t>
      </w:r>
    </w:p>
    <w:p w14:paraId="79C4E54E" w14:textId="77777777" w:rsidR="00576669" w:rsidRPr="00576669" w:rsidRDefault="00576669" w:rsidP="00576669">
      <w:pPr>
        <w:pStyle w:val="Default"/>
        <w:jc w:val="both"/>
        <w:rPr>
          <w:bCs/>
        </w:rPr>
      </w:pPr>
    </w:p>
    <w:p w14:paraId="119DCA04" w14:textId="77777777" w:rsidR="00576669" w:rsidRPr="00576669" w:rsidRDefault="00576669" w:rsidP="00576669">
      <w:pPr>
        <w:pStyle w:val="Default"/>
        <w:jc w:val="both"/>
        <w:rPr>
          <w:bCs/>
        </w:rPr>
      </w:pPr>
      <w:r w:rsidRPr="00576669">
        <w:rPr>
          <w:bCs/>
        </w:rPr>
        <w:t>Facilitar la gestión del personal del Ministerio de Agricultura y Desarrollo Rural, frente a los ciudadanos, con el fin de lograr un mejor manejo y una mayor efectividad en el uso de los canales establecidos para la atención.</w:t>
      </w:r>
    </w:p>
    <w:p w14:paraId="6D5BA57C" w14:textId="77777777" w:rsidR="00576669" w:rsidRPr="00576669" w:rsidRDefault="00576669" w:rsidP="00576669">
      <w:pPr>
        <w:pStyle w:val="Default"/>
        <w:jc w:val="both"/>
        <w:rPr>
          <w:bCs/>
        </w:rPr>
      </w:pPr>
    </w:p>
    <w:p w14:paraId="6FE8826D" w14:textId="77777777" w:rsidR="00576669" w:rsidRPr="00757E25" w:rsidRDefault="00DA242E" w:rsidP="00576669">
      <w:pPr>
        <w:pStyle w:val="Default"/>
        <w:jc w:val="both"/>
        <w:rPr>
          <w:b/>
          <w:bCs/>
        </w:rPr>
      </w:pPr>
      <w:r w:rsidRPr="00757E25">
        <w:rPr>
          <w:b/>
          <w:bCs/>
        </w:rPr>
        <w:t>8</w:t>
      </w:r>
      <w:r w:rsidR="00576669" w:rsidRPr="00757E25">
        <w:rPr>
          <w:b/>
          <w:bCs/>
        </w:rPr>
        <w:t>.2. DEFINICIONES</w:t>
      </w:r>
    </w:p>
    <w:p w14:paraId="45E07D84" w14:textId="77777777" w:rsidR="00576669" w:rsidRDefault="00576669" w:rsidP="00576669">
      <w:pPr>
        <w:pStyle w:val="Default"/>
        <w:jc w:val="both"/>
        <w:rPr>
          <w:bCs/>
        </w:rPr>
      </w:pPr>
    </w:p>
    <w:p w14:paraId="503C1CC6" w14:textId="77777777" w:rsidR="00576669" w:rsidRPr="00576669" w:rsidRDefault="00576669" w:rsidP="00576669">
      <w:pPr>
        <w:pStyle w:val="Default"/>
        <w:jc w:val="both"/>
        <w:rPr>
          <w:bCs/>
        </w:rPr>
      </w:pPr>
      <w:r w:rsidRPr="001D299C">
        <w:rPr>
          <w:b/>
          <w:bCs/>
        </w:rPr>
        <w:t>CANALES DE ATENCIÓN:</w:t>
      </w:r>
      <w:r>
        <w:rPr>
          <w:bCs/>
        </w:rPr>
        <w:t xml:space="preserve"> </w:t>
      </w:r>
      <w:r w:rsidRPr="00576669">
        <w:rPr>
          <w:bCs/>
        </w:rPr>
        <w:t>Son los medios, espacios, escenarios a través de los cuales los ciudadanos, interactúan con las entidades de la Administración Pública para realizar trámites y servicios, solicitar información, orientación o asistencia relacionada con el quehacer de la entidad y del Estado.</w:t>
      </w:r>
    </w:p>
    <w:p w14:paraId="2D28C062" w14:textId="77777777" w:rsidR="00576669" w:rsidRPr="00576669" w:rsidRDefault="00576669" w:rsidP="00576669">
      <w:pPr>
        <w:pStyle w:val="Default"/>
        <w:jc w:val="both"/>
        <w:rPr>
          <w:bCs/>
        </w:rPr>
      </w:pPr>
    </w:p>
    <w:p w14:paraId="0F692B06" w14:textId="77777777" w:rsidR="00576669" w:rsidRPr="00576669" w:rsidRDefault="00576669" w:rsidP="00576669">
      <w:pPr>
        <w:pStyle w:val="Default"/>
        <w:jc w:val="both"/>
        <w:rPr>
          <w:bCs/>
        </w:rPr>
      </w:pPr>
      <w:r w:rsidRPr="001D299C">
        <w:rPr>
          <w:b/>
          <w:bCs/>
        </w:rPr>
        <w:t>CANAL PRESENCIAL:</w:t>
      </w:r>
      <w:r>
        <w:rPr>
          <w:bCs/>
        </w:rPr>
        <w:t xml:space="preserve"> </w:t>
      </w:r>
      <w:r w:rsidRPr="00576669">
        <w:rPr>
          <w:bCs/>
        </w:rPr>
        <w:t>Espacio físico en el que los ciudadanos y servidores interactúan en persona para realizar trámites y solicitar servicios, información, orientación o asistencia relacionada con el quehacer de la entidad.</w:t>
      </w:r>
    </w:p>
    <w:p w14:paraId="50A43A3A" w14:textId="77777777" w:rsidR="00576669" w:rsidRPr="00576669" w:rsidRDefault="00576669" w:rsidP="00576669">
      <w:pPr>
        <w:pStyle w:val="Default"/>
        <w:jc w:val="both"/>
        <w:rPr>
          <w:bCs/>
        </w:rPr>
      </w:pPr>
    </w:p>
    <w:p w14:paraId="475AB3FD" w14:textId="77777777" w:rsidR="00576669" w:rsidRPr="00576669" w:rsidRDefault="00576669" w:rsidP="00576669">
      <w:pPr>
        <w:pStyle w:val="Default"/>
        <w:jc w:val="both"/>
        <w:rPr>
          <w:bCs/>
        </w:rPr>
      </w:pPr>
      <w:r w:rsidRPr="001D299C">
        <w:rPr>
          <w:b/>
          <w:bCs/>
        </w:rPr>
        <w:t>CANAL TELEFÓNICO:</w:t>
      </w:r>
      <w:r>
        <w:rPr>
          <w:bCs/>
        </w:rPr>
        <w:t xml:space="preserve"> </w:t>
      </w:r>
      <w:r w:rsidRPr="00576669">
        <w:rPr>
          <w:bCs/>
        </w:rPr>
        <w:t>Medio que permite la interacción en tiempo real entre el servidor público y el ciudadano por medio de la redes de telefonía fija o móvil. Mediante este canal se pueden realizar trámites, servicios, informar, orientar o asistir al ciudadano.</w:t>
      </w:r>
    </w:p>
    <w:p w14:paraId="7DB7C07B" w14:textId="77777777" w:rsidR="00576669" w:rsidRPr="00576669" w:rsidRDefault="00576669" w:rsidP="00576669">
      <w:pPr>
        <w:pStyle w:val="Default"/>
        <w:jc w:val="both"/>
        <w:rPr>
          <w:bCs/>
        </w:rPr>
      </w:pPr>
    </w:p>
    <w:p w14:paraId="0D602B25" w14:textId="77777777" w:rsidR="00576669" w:rsidRPr="00576669" w:rsidRDefault="00576669" w:rsidP="00576669">
      <w:pPr>
        <w:pStyle w:val="Default"/>
        <w:jc w:val="both"/>
        <w:rPr>
          <w:bCs/>
        </w:rPr>
      </w:pPr>
      <w:r w:rsidRPr="001D299C">
        <w:rPr>
          <w:b/>
          <w:bCs/>
        </w:rPr>
        <w:t>CANAL CORRESPONDENCIA:</w:t>
      </w:r>
      <w:r>
        <w:rPr>
          <w:bCs/>
        </w:rPr>
        <w:t xml:space="preserve"> </w:t>
      </w:r>
      <w:r w:rsidRPr="00576669">
        <w:rPr>
          <w:bCs/>
        </w:rPr>
        <w:t xml:space="preserve">Medio por el cual en tiempo diferido y a través de comunicaciones escritas, los ciudadanos pueden realizar trámites y solicitar servicios, información, orientación o asistencia relacionada con el quehacer de la entidad. La correspondencia de las entidades hace parte de este canal </w:t>
      </w:r>
    </w:p>
    <w:p w14:paraId="3D63D2AE" w14:textId="77777777" w:rsidR="00576669" w:rsidRPr="00576669" w:rsidRDefault="00576669" w:rsidP="00576669">
      <w:pPr>
        <w:pStyle w:val="Default"/>
        <w:jc w:val="both"/>
        <w:rPr>
          <w:bCs/>
        </w:rPr>
      </w:pPr>
    </w:p>
    <w:p w14:paraId="39962571" w14:textId="77777777" w:rsidR="00576669" w:rsidRPr="00576669" w:rsidRDefault="00576669" w:rsidP="00576669">
      <w:pPr>
        <w:pStyle w:val="Default"/>
        <w:jc w:val="both"/>
        <w:rPr>
          <w:bCs/>
        </w:rPr>
      </w:pPr>
      <w:r w:rsidRPr="001D299C">
        <w:rPr>
          <w:b/>
          <w:bCs/>
        </w:rPr>
        <w:t>PROTOCOLO DE ATENCIÓN:</w:t>
      </w:r>
      <w:r>
        <w:rPr>
          <w:bCs/>
        </w:rPr>
        <w:t xml:space="preserve"> </w:t>
      </w:r>
      <w:r w:rsidRPr="00576669">
        <w:rPr>
          <w:bCs/>
        </w:rPr>
        <w:t>Guía, instructivo o manual que contiene orientaciones básicas, acuerdos o métodos previamente establecidos por las entidades para estandarizar y optimizar la interacción entre los servidores públicos y los ciudadanos.</w:t>
      </w:r>
    </w:p>
    <w:p w14:paraId="50273DC9" w14:textId="77777777" w:rsidR="00576669" w:rsidRPr="00576669" w:rsidRDefault="00576669" w:rsidP="00576669">
      <w:pPr>
        <w:pStyle w:val="Default"/>
        <w:jc w:val="both"/>
        <w:rPr>
          <w:bCs/>
        </w:rPr>
      </w:pPr>
    </w:p>
    <w:p w14:paraId="0C7A2AC7" w14:textId="77777777" w:rsidR="00576669" w:rsidRPr="00576669" w:rsidRDefault="00576669" w:rsidP="00576669">
      <w:pPr>
        <w:pStyle w:val="Default"/>
        <w:jc w:val="both"/>
        <w:rPr>
          <w:bCs/>
        </w:rPr>
      </w:pPr>
      <w:r w:rsidRPr="001D299C">
        <w:rPr>
          <w:b/>
          <w:bCs/>
        </w:rPr>
        <w:t>MOMENTO DE VERDAD:</w:t>
      </w:r>
      <w:r>
        <w:rPr>
          <w:bCs/>
        </w:rPr>
        <w:t xml:space="preserve"> </w:t>
      </w:r>
      <w:r w:rsidRPr="00576669">
        <w:rPr>
          <w:bCs/>
        </w:rPr>
        <w:t>Sensación o experiencia positiva o negativa que le queda a un ciudadano después de haber estado en contacto con el personal o algún elemento de la entidad.</w:t>
      </w:r>
    </w:p>
    <w:p w14:paraId="45C7D734" w14:textId="77777777" w:rsidR="00576669" w:rsidRDefault="00576669" w:rsidP="00576669">
      <w:pPr>
        <w:pStyle w:val="Default"/>
        <w:jc w:val="both"/>
        <w:rPr>
          <w:bCs/>
        </w:rPr>
      </w:pPr>
    </w:p>
    <w:p w14:paraId="1E97C799" w14:textId="77777777" w:rsidR="00576669" w:rsidRPr="00576669" w:rsidRDefault="00576669" w:rsidP="00576669">
      <w:pPr>
        <w:pStyle w:val="Default"/>
        <w:jc w:val="both"/>
        <w:rPr>
          <w:bCs/>
        </w:rPr>
      </w:pPr>
      <w:r w:rsidRPr="001D299C">
        <w:rPr>
          <w:b/>
          <w:bCs/>
        </w:rPr>
        <w:t>ATRIBUTOS DE SERVICIO:</w:t>
      </w:r>
      <w:r>
        <w:rPr>
          <w:bCs/>
        </w:rPr>
        <w:t xml:space="preserve"> </w:t>
      </w:r>
      <w:r w:rsidRPr="00576669">
        <w:rPr>
          <w:bCs/>
        </w:rPr>
        <w:t>Son aquellas características o cualidades que tiene un servidor público para prestar el servicio.</w:t>
      </w:r>
    </w:p>
    <w:p w14:paraId="3FD10D07" w14:textId="77777777" w:rsidR="00576669" w:rsidRPr="00576669" w:rsidRDefault="00576669" w:rsidP="00576669">
      <w:pPr>
        <w:pStyle w:val="Default"/>
        <w:jc w:val="both"/>
        <w:rPr>
          <w:bCs/>
        </w:rPr>
      </w:pPr>
    </w:p>
    <w:p w14:paraId="51ED9438" w14:textId="77777777" w:rsidR="00576669" w:rsidRPr="00576669" w:rsidRDefault="00576669" w:rsidP="00576669">
      <w:pPr>
        <w:pStyle w:val="Default"/>
        <w:jc w:val="both"/>
        <w:rPr>
          <w:bCs/>
        </w:rPr>
      </w:pPr>
      <w:r w:rsidRPr="001D299C">
        <w:rPr>
          <w:b/>
          <w:bCs/>
        </w:rPr>
        <w:t>CICLO DE SERVICIO:</w:t>
      </w:r>
      <w:r>
        <w:rPr>
          <w:bCs/>
        </w:rPr>
        <w:t xml:space="preserve"> </w:t>
      </w:r>
      <w:r w:rsidRPr="00576669">
        <w:rPr>
          <w:bCs/>
        </w:rPr>
        <w:t>El ciclo de servicio es un mapa de los momentos de verdad que experimentan secuencialmente los ciudadanos-clientes al realizar un trámite, servicio o solicitud de información en su interacción con la Entidad, a través del canal de atención que estos decidan utilizar.</w:t>
      </w:r>
    </w:p>
    <w:p w14:paraId="225BF78C" w14:textId="77777777" w:rsidR="00576669" w:rsidRPr="00576669" w:rsidRDefault="00576669" w:rsidP="00576669">
      <w:pPr>
        <w:pStyle w:val="Default"/>
        <w:jc w:val="both"/>
        <w:rPr>
          <w:bCs/>
        </w:rPr>
      </w:pPr>
    </w:p>
    <w:p w14:paraId="51839D68" w14:textId="2705BF9C" w:rsidR="009C6DEA" w:rsidRDefault="00576669" w:rsidP="00576669">
      <w:pPr>
        <w:pStyle w:val="Default"/>
        <w:jc w:val="both"/>
        <w:rPr>
          <w:bCs/>
        </w:rPr>
      </w:pPr>
      <w:r w:rsidRPr="00576669">
        <w:rPr>
          <w:bCs/>
        </w:rPr>
        <w:t>El ciclo de servicio empieza en el primer contacto entre el ciudadano-cliente y la entidad, termina temporalmente cuando el primero considera que el servicio está completo y se reinicia cuando éste regresa.</w:t>
      </w:r>
      <w:r w:rsidR="009C6DEA">
        <w:rPr>
          <w:bCs/>
        </w:rPr>
        <w:t xml:space="preserve"> Para su conocimiento el Protocolo</w:t>
      </w:r>
      <w:r w:rsidR="009C6DEA" w:rsidRPr="009C6DEA">
        <w:rPr>
          <w:bCs/>
        </w:rPr>
        <w:t xml:space="preserve"> de atención </w:t>
      </w:r>
      <w:r w:rsidR="009C6DEA">
        <w:rPr>
          <w:bCs/>
        </w:rPr>
        <w:t xml:space="preserve">al Ciudadano se puede consultar en el siguiente Link: </w:t>
      </w:r>
      <w:hyperlink r:id="rId39" w:history="1">
        <w:r w:rsidR="009C6DEA" w:rsidRPr="00DE7385">
          <w:rPr>
            <w:rStyle w:val="Hipervnculo"/>
            <w:bCs/>
          </w:rPr>
          <w:t>https://www.minagricultura.gov.co/Documents/Protocolos_de%20Atencion.pdf</w:t>
        </w:r>
      </w:hyperlink>
      <w:r w:rsidR="009C6DEA">
        <w:rPr>
          <w:bCs/>
        </w:rPr>
        <w:t>.</w:t>
      </w:r>
    </w:p>
    <w:p w14:paraId="789ECBBB" w14:textId="77777777" w:rsidR="009C6DEA" w:rsidRPr="00576669" w:rsidRDefault="009C6DEA" w:rsidP="00576669">
      <w:pPr>
        <w:pStyle w:val="Default"/>
        <w:jc w:val="both"/>
        <w:rPr>
          <w:bCs/>
        </w:rPr>
      </w:pPr>
    </w:p>
    <w:sectPr w:rsidR="009C6DEA" w:rsidRPr="00576669" w:rsidSect="00077585">
      <w:headerReference w:type="default" r:id="rId40"/>
      <w:footerReference w:type="default" r:id="rId41"/>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B4E546" w14:textId="77777777" w:rsidR="007800EC" w:rsidRDefault="007800EC" w:rsidP="00D576D4">
      <w:pPr>
        <w:spacing w:after="0" w:line="240" w:lineRule="auto"/>
      </w:pPr>
      <w:r>
        <w:separator/>
      </w:r>
    </w:p>
  </w:endnote>
  <w:endnote w:type="continuationSeparator" w:id="0">
    <w:p w14:paraId="7BB66125" w14:textId="77777777" w:rsidR="007800EC" w:rsidRDefault="007800EC" w:rsidP="00D57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FuturaStd-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1058974078"/>
      <w:docPartObj>
        <w:docPartGallery w:val="Page Numbers (Bottom of Page)"/>
        <w:docPartUnique/>
      </w:docPartObj>
    </w:sdtPr>
    <w:sdtEndPr/>
    <w:sdtContent>
      <w:sdt>
        <w:sdtPr>
          <w:rPr>
            <w:rFonts w:asciiTheme="majorHAnsi" w:eastAsiaTheme="majorEastAsia" w:hAnsiTheme="majorHAnsi" w:cstheme="majorBidi"/>
          </w:rPr>
          <w:id w:val="-1147504588"/>
        </w:sdtPr>
        <w:sdtEndPr/>
        <w:sdtContent>
          <w:p w14:paraId="330BEAE0" w14:textId="77777777" w:rsidR="00BA1A18" w:rsidRDefault="00BA1A18">
            <w:pPr>
              <w:rPr>
                <w:rFonts w:asciiTheme="majorHAnsi" w:eastAsiaTheme="majorEastAsia" w:hAnsiTheme="majorHAnsi" w:cstheme="majorBidi"/>
              </w:rPr>
            </w:pPr>
            <w:r>
              <w:rPr>
                <w:rFonts w:asciiTheme="majorHAnsi" w:eastAsiaTheme="majorEastAsia" w:hAnsiTheme="majorHAnsi" w:cstheme="majorBidi"/>
                <w:noProof/>
                <w:lang w:eastAsia="es-CO"/>
              </w:rPr>
              <mc:AlternateContent>
                <mc:Choice Requires="wps">
                  <w:drawing>
                    <wp:anchor distT="0" distB="0" distL="114300" distR="114300" simplePos="0" relativeHeight="251659264" behindDoc="0" locked="0" layoutInCell="1" allowOverlap="1" wp14:anchorId="214D8BA5" wp14:editId="36F2F2B6">
                      <wp:simplePos x="0" y="0"/>
                      <wp:positionH relativeFrom="margin">
                        <wp:align>center</wp:align>
                      </wp:positionH>
                      <wp:positionV relativeFrom="bottomMargin">
                        <wp:align>center</wp:align>
                      </wp:positionV>
                      <wp:extent cx="626745" cy="626745"/>
                      <wp:effectExtent l="0" t="0" r="1905" b="1905"/>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091BAB" w14:textId="77777777" w:rsidR="00BA1A18" w:rsidRDefault="00BA1A18">
                                  <w:pPr>
                                    <w:pStyle w:val="Piedepgina"/>
                                    <w:jc w:val="center"/>
                                    <w:rPr>
                                      <w:b/>
                                      <w:bCs/>
                                      <w:color w:val="FFFFFF" w:themeColor="background1"/>
                                      <w:sz w:val="32"/>
                                      <w:szCs w:val="32"/>
                                    </w:rPr>
                                  </w:pPr>
                                  <w:r>
                                    <w:fldChar w:fldCharType="begin"/>
                                  </w:r>
                                  <w:r>
                                    <w:instrText>PAGE    \* MERGEFORMAT</w:instrText>
                                  </w:r>
                                  <w:r>
                                    <w:fldChar w:fldCharType="separate"/>
                                  </w:r>
                                  <w:r w:rsidR="0061409A" w:rsidRPr="0061409A">
                                    <w:rPr>
                                      <w:b/>
                                      <w:bCs/>
                                      <w:noProof/>
                                      <w:color w:val="FFFFFF" w:themeColor="background1"/>
                                      <w:sz w:val="32"/>
                                      <w:szCs w:val="32"/>
                                      <w:lang w:val="es-ES"/>
                                    </w:rPr>
                                    <w:t>32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4D8BA5" id="Elipse 21" o:spid="_x0000_s1027"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" fillcolor="#40618b" stroked="f">
                      <v:textbox>
                        <w:txbxContent>
                          <w:p w14:paraId="64091BAB" w14:textId="77777777" w:rsidR="00BA1A18" w:rsidRDefault="00BA1A18">
                            <w:pPr>
                              <w:pStyle w:val="Piedepgina"/>
                              <w:jc w:val="center"/>
                              <w:rPr>
                                <w:b/>
                                <w:bCs/>
                                <w:color w:val="FFFFFF" w:themeColor="background1"/>
                                <w:sz w:val="32"/>
                                <w:szCs w:val="32"/>
                              </w:rPr>
                            </w:pPr>
                            <w:r>
                              <w:fldChar w:fldCharType="begin"/>
                            </w:r>
                            <w:r>
                              <w:instrText>PAGE    \* MERGEFORMAT</w:instrText>
                            </w:r>
                            <w:r>
                              <w:fldChar w:fldCharType="separate"/>
                            </w:r>
                            <w:r w:rsidR="0061409A" w:rsidRPr="0061409A">
                              <w:rPr>
                                <w:b/>
                                <w:bCs/>
                                <w:noProof/>
                                <w:color w:val="FFFFFF" w:themeColor="background1"/>
                                <w:sz w:val="32"/>
                                <w:szCs w:val="32"/>
                                <w:lang w:val="es-ES"/>
                              </w:rPr>
                              <w:t>32</w:t>
                            </w:r>
                            <w:r>
                              <w:rPr>
                                <w:b/>
                                <w:bCs/>
                                <w:color w:val="FFFFFF" w:themeColor="background1"/>
                                <w:sz w:val="32"/>
                                <w:szCs w:val="32"/>
                              </w:rPr>
                              <w:fldChar w:fldCharType="end"/>
                            </w:r>
                          </w:p>
                        </w:txbxContent>
                      </v:textbox>
                      <w10:wrap anchorx="margin" anchory="margin"/>
                    </v:oval>
                  </w:pict>
                </mc:Fallback>
              </mc:AlternateContent>
            </w:r>
          </w:p>
        </w:sdtContent>
      </w:sdt>
    </w:sdtContent>
  </w:sdt>
  <w:p w14:paraId="6B3E5024" w14:textId="77777777" w:rsidR="00BA1A18" w:rsidRDefault="00BA1A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B6F8E8" w14:textId="77777777" w:rsidR="007800EC" w:rsidRDefault="007800EC" w:rsidP="00D576D4">
      <w:pPr>
        <w:spacing w:after="0" w:line="240" w:lineRule="auto"/>
      </w:pPr>
      <w:r>
        <w:separator/>
      </w:r>
    </w:p>
  </w:footnote>
  <w:footnote w:type="continuationSeparator" w:id="0">
    <w:p w14:paraId="2CE2434E" w14:textId="77777777" w:rsidR="007800EC" w:rsidRDefault="007800EC" w:rsidP="00D576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09276" w14:textId="24D9ACC6" w:rsidR="00BA1A18" w:rsidRDefault="00BA1A18">
    <w:pPr>
      <w:pStyle w:val="Encabezado"/>
    </w:pPr>
    <w:r>
      <w:rPr>
        <w:noProof/>
        <w:lang w:eastAsia="es-CO"/>
      </w:rPr>
      <w:drawing>
        <wp:inline distT="0" distB="0" distL="0" distR="0" wp14:anchorId="4DC5E4B2" wp14:editId="3BE3666B">
          <wp:extent cx="3963035" cy="7867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3035" cy="7867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34AF2"/>
    <w:multiLevelType w:val="hybridMultilevel"/>
    <w:tmpl w:val="BF14066C"/>
    <w:lvl w:ilvl="0" w:tplc="B26EB5F0">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AE9395A"/>
    <w:multiLevelType w:val="hybridMultilevel"/>
    <w:tmpl w:val="0374B67C"/>
    <w:lvl w:ilvl="0" w:tplc="66089810">
      <w:start w:val="1"/>
      <w:numFmt w:val="decimal"/>
      <w:lvlRestart w:val="0"/>
      <w:pStyle w:val="Listaconvietas"/>
      <w:lvlText w:val="%1."/>
      <w:lvlJc w:val="left"/>
      <w:pPr>
        <w:tabs>
          <w:tab w:val="num" w:pos="363"/>
        </w:tabs>
        <w:ind w:left="363" w:hanging="363"/>
      </w:pPr>
      <w:rPr>
        <w:rFonts w:ascii="Century Gothic" w:hAnsi="Century Gothic" w:hint="default"/>
        <w:b/>
        <w:i w:val="0"/>
        <w:color w:val="auto"/>
        <w:sz w:val="20"/>
      </w:rPr>
    </w:lvl>
    <w:lvl w:ilvl="1" w:tplc="AE58DA50">
      <w:start w:val="1"/>
      <w:numFmt w:val="decimal"/>
      <w:lvlRestart w:val="0"/>
      <w:lvlText w:val="%2."/>
      <w:lvlJc w:val="left"/>
      <w:pPr>
        <w:tabs>
          <w:tab w:val="num" w:pos="1086"/>
        </w:tabs>
        <w:ind w:left="1086" w:hanging="363"/>
      </w:pPr>
      <w:rPr>
        <w:rFonts w:ascii="Century Gothic" w:hAnsi="Century Gothic" w:hint="default"/>
        <w:b/>
        <w:i w:val="0"/>
        <w:color w:val="auto"/>
        <w:sz w:val="20"/>
      </w:rPr>
    </w:lvl>
    <w:lvl w:ilvl="2" w:tplc="0C0A001B" w:tentative="1">
      <w:start w:val="1"/>
      <w:numFmt w:val="lowerRoman"/>
      <w:lvlText w:val="%3."/>
      <w:lvlJc w:val="right"/>
      <w:pPr>
        <w:tabs>
          <w:tab w:val="num" w:pos="1803"/>
        </w:tabs>
        <w:ind w:left="1803" w:hanging="180"/>
      </w:pPr>
    </w:lvl>
    <w:lvl w:ilvl="3" w:tplc="0C0A000F" w:tentative="1">
      <w:start w:val="1"/>
      <w:numFmt w:val="decimal"/>
      <w:lvlText w:val="%4."/>
      <w:lvlJc w:val="left"/>
      <w:pPr>
        <w:tabs>
          <w:tab w:val="num" w:pos="2523"/>
        </w:tabs>
        <w:ind w:left="2523" w:hanging="360"/>
      </w:pPr>
    </w:lvl>
    <w:lvl w:ilvl="4" w:tplc="0C0A0019" w:tentative="1">
      <w:start w:val="1"/>
      <w:numFmt w:val="lowerLetter"/>
      <w:lvlText w:val="%5."/>
      <w:lvlJc w:val="left"/>
      <w:pPr>
        <w:tabs>
          <w:tab w:val="num" w:pos="3243"/>
        </w:tabs>
        <w:ind w:left="3243" w:hanging="360"/>
      </w:pPr>
    </w:lvl>
    <w:lvl w:ilvl="5" w:tplc="0C0A001B" w:tentative="1">
      <w:start w:val="1"/>
      <w:numFmt w:val="lowerRoman"/>
      <w:lvlText w:val="%6."/>
      <w:lvlJc w:val="right"/>
      <w:pPr>
        <w:tabs>
          <w:tab w:val="num" w:pos="3963"/>
        </w:tabs>
        <w:ind w:left="3963" w:hanging="180"/>
      </w:pPr>
    </w:lvl>
    <w:lvl w:ilvl="6" w:tplc="0C0A000F" w:tentative="1">
      <w:start w:val="1"/>
      <w:numFmt w:val="decimal"/>
      <w:lvlText w:val="%7."/>
      <w:lvlJc w:val="left"/>
      <w:pPr>
        <w:tabs>
          <w:tab w:val="num" w:pos="4683"/>
        </w:tabs>
        <w:ind w:left="4683" w:hanging="360"/>
      </w:pPr>
    </w:lvl>
    <w:lvl w:ilvl="7" w:tplc="0C0A0019" w:tentative="1">
      <w:start w:val="1"/>
      <w:numFmt w:val="lowerLetter"/>
      <w:lvlText w:val="%8."/>
      <w:lvlJc w:val="left"/>
      <w:pPr>
        <w:tabs>
          <w:tab w:val="num" w:pos="5403"/>
        </w:tabs>
        <w:ind w:left="5403" w:hanging="360"/>
      </w:pPr>
    </w:lvl>
    <w:lvl w:ilvl="8" w:tplc="0C0A001B" w:tentative="1">
      <w:start w:val="1"/>
      <w:numFmt w:val="lowerRoman"/>
      <w:lvlText w:val="%9."/>
      <w:lvlJc w:val="right"/>
      <w:pPr>
        <w:tabs>
          <w:tab w:val="num" w:pos="6123"/>
        </w:tabs>
        <w:ind w:left="6123" w:hanging="180"/>
      </w:pPr>
    </w:lvl>
  </w:abstractNum>
  <w:abstractNum w:abstractNumId="2" w15:restartNumberingAfterBreak="0">
    <w:nsid w:val="0C071761"/>
    <w:multiLevelType w:val="hybridMultilevel"/>
    <w:tmpl w:val="0794095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22365A"/>
    <w:multiLevelType w:val="multilevel"/>
    <w:tmpl w:val="C5E4612C"/>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8FE0C2C"/>
    <w:multiLevelType w:val="hybridMultilevel"/>
    <w:tmpl w:val="40E4E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DF44FFA"/>
    <w:multiLevelType w:val="hybridMultilevel"/>
    <w:tmpl w:val="C9FC78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6997C87"/>
    <w:multiLevelType w:val="hybridMultilevel"/>
    <w:tmpl w:val="1CC030AC"/>
    <w:lvl w:ilvl="0" w:tplc="0C0A0003">
      <w:start w:val="1"/>
      <w:numFmt w:val="bullet"/>
      <w:lvlText w:val="o"/>
      <w:lvlJc w:val="left"/>
      <w:pPr>
        <w:ind w:left="783" w:hanging="360"/>
      </w:pPr>
      <w:rPr>
        <w:rFonts w:ascii="Courier New" w:hAnsi="Courier New" w:cs="Courier New"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7" w15:restartNumberingAfterBreak="0">
    <w:nsid w:val="28D955A5"/>
    <w:multiLevelType w:val="hybridMultilevel"/>
    <w:tmpl w:val="CB806AD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B790D25"/>
    <w:multiLevelType w:val="hybridMultilevel"/>
    <w:tmpl w:val="DF463568"/>
    <w:lvl w:ilvl="0" w:tplc="240A0001">
      <w:start w:val="1"/>
      <w:numFmt w:val="bullet"/>
      <w:lvlText w:val=""/>
      <w:lvlJc w:val="left"/>
      <w:pPr>
        <w:ind w:left="1174" w:hanging="360"/>
      </w:pPr>
      <w:rPr>
        <w:rFonts w:ascii="Symbol" w:hAnsi="Symbol" w:hint="default"/>
      </w:rPr>
    </w:lvl>
    <w:lvl w:ilvl="1" w:tplc="240A0003" w:tentative="1">
      <w:start w:val="1"/>
      <w:numFmt w:val="bullet"/>
      <w:lvlText w:val="o"/>
      <w:lvlJc w:val="left"/>
      <w:pPr>
        <w:ind w:left="1894" w:hanging="360"/>
      </w:pPr>
      <w:rPr>
        <w:rFonts w:ascii="Courier New" w:hAnsi="Courier New" w:cs="Courier New" w:hint="default"/>
      </w:rPr>
    </w:lvl>
    <w:lvl w:ilvl="2" w:tplc="240A0005" w:tentative="1">
      <w:start w:val="1"/>
      <w:numFmt w:val="bullet"/>
      <w:lvlText w:val=""/>
      <w:lvlJc w:val="left"/>
      <w:pPr>
        <w:ind w:left="2614" w:hanging="360"/>
      </w:pPr>
      <w:rPr>
        <w:rFonts w:ascii="Wingdings" w:hAnsi="Wingdings" w:hint="default"/>
      </w:rPr>
    </w:lvl>
    <w:lvl w:ilvl="3" w:tplc="240A0001" w:tentative="1">
      <w:start w:val="1"/>
      <w:numFmt w:val="bullet"/>
      <w:lvlText w:val=""/>
      <w:lvlJc w:val="left"/>
      <w:pPr>
        <w:ind w:left="3334" w:hanging="360"/>
      </w:pPr>
      <w:rPr>
        <w:rFonts w:ascii="Symbol" w:hAnsi="Symbol" w:hint="default"/>
      </w:rPr>
    </w:lvl>
    <w:lvl w:ilvl="4" w:tplc="240A0003" w:tentative="1">
      <w:start w:val="1"/>
      <w:numFmt w:val="bullet"/>
      <w:lvlText w:val="o"/>
      <w:lvlJc w:val="left"/>
      <w:pPr>
        <w:ind w:left="4054" w:hanging="360"/>
      </w:pPr>
      <w:rPr>
        <w:rFonts w:ascii="Courier New" w:hAnsi="Courier New" w:cs="Courier New" w:hint="default"/>
      </w:rPr>
    </w:lvl>
    <w:lvl w:ilvl="5" w:tplc="240A0005" w:tentative="1">
      <w:start w:val="1"/>
      <w:numFmt w:val="bullet"/>
      <w:lvlText w:val=""/>
      <w:lvlJc w:val="left"/>
      <w:pPr>
        <w:ind w:left="4774" w:hanging="360"/>
      </w:pPr>
      <w:rPr>
        <w:rFonts w:ascii="Wingdings" w:hAnsi="Wingdings" w:hint="default"/>
      </w:rPr>
    </w:lvl>
    <w:lvl w:ilvl="6" w:tplc="240A0001" w:tentative="1">
      <w:start w:val="1"/>
      <w:numFmt w:val="bullet"/>
      <w:lvlText w:val=""/>
      <w:lvlJc w:val="left"/>
      <w:pPr>
        <w:ind w:left="5494" w:hanging="360"/>
      </w:pPr>
      <w:rPr>
        <w:rFonts w:ascii="Symbol" w:hAnsi="Symbol" w:hint="default"/>
      </w:rPr>
    </w:lvl>
    <w:lvl w:ilvl="7" w:tplc="240A0003" w:tentative="1">
      <w:start w:val="1"/>
      <w:numFmt w:val="bullet"/>
      <w:lvlText w:val="o"/>
      <w:lvlJc w:val="left"/>
      <w:pPr>
        <w:ind w:left="6214" w:hanging="360"/>
      </w:pPr>
      <w:rPr>
        <w:rFonts w:ascii="Courier New" w:hAnsi="Courier New" w:cs="Courier New" w:hint="default"/>
      </w:rPr>
    </w:lvl>
    <w:lvl w:ilvl="8" w:tplc="240A0005" w:tentative="1">
      <w:start w:val="1"/>
      <w:numFmt w:val="bullet"/>
      <w:lvlText w:val=""/>
      <w:lvlJc w:val="left"/>
      <w:pPr>
        <w:ind w:left="6934" w:hanging="360"/>
      </w:pPr>
      <w:rPr>
        <w:rFonts w:ascii="Wingdings" w:hAnsi="Wingdings" w:hint="default"/>
      </w:rPr>
    </w:lvl>
  </w:abstractNum>
  <w:abstractNum w:abstractNumId="9" w15:restartNumberingAfterBreak="0">
    <w:nsid w:val="2EB76C8E"/>
    <w:multiLevelType w:val="hybridMultilevel"/>
    <w:tmpl w:val="8D0C9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00A3E44"/>
    <w:multiLevelType w:val="hybridMultilevel"/>
    <w:tmpl w:val="07FA79BE"/>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1596009"/>
    <w:multiLevelType w:val="hybridMultilevel"/>
    <w:tmpl w:val="06F4253E"/>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36F59D6"/>
    <w:multiLevelType w:val="hybridMultilevel"/>
    <w:tmpl w:val="BF5815E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694601"/>
    <w:multiLevelType w:val="multilevel"/>
    <w:tmpl w:val="8BD0189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619122F"/>
    <w:multiLevelType w:val="hybridMultilevel"/>
    <w:tmpl w:val="2970F296"/>
    <w:lvl w:ilvl="0" w:tplc="B26EB5F0">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6384662"/>
    <w:multiLevelType w:val="hybridMultilevel"/>
    <w:tmpl w:val="06FC6BC4"/>
    <w:lvl w:ilvl="0" w:tplc="D57EE844">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799288F"/>
    <w:multiLevelType w:val="hybridMultilevel"/>
    <w:tmpl w:val="1C1CA69C"/>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39D449BC"/>
    <w:multiLevelType w:val="hybridMultilevel"/>
    <w:tmpl w:val="044AD20E"/>
    <w:lvl w:ilvl="0" w:tplc="240A0001">
      <w:start w:val="1"/>
      <w:numFmt w:val="bullet"/>
      <w:lvlText w:val=""/>
      <w:lvlJc w:val="left"/>
      <w:pPr>
        <w:ind w:left="1174" w:hanging="360"/>
      </w:pPr>
      <w:rPr>
        <w:rFonts w:ascii="Symbol" w:hAnsi="Symbol" w:hint="default"/>
      </w:rPr>
    </w:lvl>
    <w:lvl w:ilvl="1" w:tplc="240A0003" w:tentative="1">
      <w:start w:val="1"/>
      <w:numFmt w:val="bullet"/>
      <w:lvlText w:val="o"/>
      <w:lvlJc w:val="left"/>
      <w:pPr>
        <w:ind w:left="1894" w:hanging="360"/>
      </w:pPr>
      <w:rPr>
        <w:rFonts w:ascii="Courier New" w:hAnsi="Courier New" w:cs="Courier New" w:hint="default"/>
      </w:rPr>
    </w:lvl>
    <w:lvl w:ilvl="2" w:tplc="240A0005" w:tentative="1">
      <w:start w:val="1"/>
      <w:numFmt w:val="bullet"/>
      <w:lvlText w:val=""/>
      <w:lvlJc w:val="left"/>
      <w:pPr>
        <w:ind w:left="2614" w:hanging="360"/>
      </w:pPr>
      <w:rPr>
        <w:rFonts w:ascii="Wingdings" w:hAnsi="Wingdings" w:hint="default"/>
      </w:rPr>
    </w:lvl>
    <w:lvl w:ilvl="3" w:tplc="240A0001" w:tentative="1">
      <w:start w:val="1"/>
      <w:numFmt w:val="bullet"/>
      <w:lvlText w:val=""/>
      <w:lvlJc w:val="left"/>
      <w:pPr>
        <w:ind w:left="3334" w:hanging="360"/>
      </w:pPr>
      <w:rPr>
        <w:rFonts w:ascii="Symbol" w:hAnsi="Symbol" w:hint="default"/>
      </w:rPr>
    </w:lvl>
    <w:lvl w:ilvl="4" w:tplc="240A0003" w:tentative="1">
      <w:start w:val="1"/>
      <w:numFmt w:val="bullet"/>
      <w:lvlText w:val="o"/>
      <w:lvlJc w:val="left"/>
      <w:pPr>
        <w:ind w:left="4054" w:hanging="360"/>
      </w:pPr>
      <w:rPr>
        <w:rFonts w:ascii="Courier New" w:hAnsi="Courier New" w:cs="Courier New" w:hint="default"/>
      </w:rPr>
    </w:lvl>
    <w:lvl w:ilvl="5" w:tplc="240A0005" w:tentative="1">
      <w:start w:val="1"/>
      <w:numFmt w:val="bullet"/>
      <w:lvlText w:val=""/>
      <w:lvlJc w:val="left"/>
      <w:pPr>
        <w:ind w:left="4774" w:hanging="360"/>
      </w:pPr>
      <w:rPr>
        <w:rFonts w:ascii="Wingdings" w:hAnsi="Wingdings" w:hint="default"/>
      </w:rPr>
    </w:lvl>
    <w:lvl w:ilvl="6" w:tplc="240A0001" w:tentative="1">
      <w:start w:val="1"/>
      <w:numFmt w:val="bullet"/>
      <w:lvlText w:val=""/>
      <w:lvlJc w:val="left"/>
      <w:pPr>
        <w:ind w:left="5494" w:hanging="360"/>
      </w:pPr>
      <w:rPr>
        <w:rFonts w:ascii="Symbol" w:hAnsi="Symbol" w:hint="default"/>
      </w:rPr>
    </w:lvl>
    <w:lvl w:ilvl="7" w:tplc="240A0003" w:tentative="1">
      <w:start w:val="1"/>
      <w:numFmt w:val="bullet"/>
      <w:lvlText w:val="o"/>
      <w:lvlJc w:val="left"/>
      <w:pPr>
        <w:ind w:left="6214" w:hanging="360"/>
      </w:pPr>
      <w:rPr>
        <w:rFonts w:ascii="Courier New" w:hAnsi="Courier New" w:cs="Courier New" w:hint="default"/>
      </w:rPr>
    </w:lvl>
    <w:lvl w:ilvl="8" w:tplc="240A0005" w:tentative="1">
      <w:start w:val="1"/>
      <w:numFmt w:val="bullet"/>
      <w:lvlText w:val=""/>
      <w:lvlJc w:val="left"/>
      <w:pPr>
        <w:ind w:left="6934" w:hanging="360"/>
      </w:pPr>
      <w:rPr>
        <w:rFonts w:ascii="Wingdings" w:hAnsi="Wingdings" w:hint="default"/>
      </w:rPr>
    </w:lvl>
  </w:abstractNum>
  <w:abstractNum w:abstractNumId="18" w15:restartNumberingAfterBreak="0">
    <w:nsid w:val="3DB75A31"/>
    <w:multiLevelType w:val="hybridMultilevel"/>
    <w:tmpl w:val="7A4E8226"/>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E74250C"/>
    <w:multiLevelType w:val="multilevel"/>
    <w:tmpl w:val="01706304"/>
    <w:lvl w:ilvl="0">
      <w:start w:val="1"/>
      <w:numFmt w:val="decimal"/>
      <w:lvlText w:val="%1."/>
      <w:lvlJc w:val="left"/>
      <w:pPr>
        <w:ind w:left="643" w:hanging="360"/>
      </w:pPr>
    </w:lvl>
    <w:lvl w:ilvl="1">
      <w:start w:val="1"/>
      <w:numFmt w:val="decimal"/>
      <w:lvlText w:val="%1.%2."/>
      <w:lvlJc w:val="left"/>
      <w:pPr>
        <w:ind w:left="998" w:hanging="432"/>
      </w:pPr>
      <w:rPr>
        <w:b/>
      </w:rPr>
    </w:lvl>
    <w:lvl w:ilvl="2">
      <w:start w:val="1"/>
      <w:numFmt w:val="decimal"/>
      <w:lvlText w:val="%1.%2.%3."/>
      <w:lvlJc w:val="left"/>
      <w:pPr>
        <w:ind w:left="1082" w:hanging="504"/>
      </w:pPr>
    </w:lvl>
    <w:lvl w:ilvl="3">
      <w:start w:val="1"/>
      <w:numFmt w:val="decimal"/>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20" w15:restartNumberingAfterBreak="0">
    <w:nsid w:val="3FBF3893"/>
    <w:multiLevelType w:val="hybridMultilevel"/>
    <w:tmpl w:val="22B24D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1BF754A"/>
    <w:multiLevelType w:val="hybridMultilevel"/>
    <w:tmpl w:val="BF5815E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334533A"/>
    <w:multiLevelType w:val="hybridMultilevel"/>
    <w:tmpl w:val="DCD44564"/>
    <w:lvl w:ilvl="0" w:tplc="240A0001">
      <w:start w:val="1"/>
      <w:numFmt w:val="bullet"/>
      <w:lvlText w:val=""/>
      <w:lvlJc w:val="left"/>
      <w:pPr>
        <w:ind w:left="720" w:hanging="360"/>
      </w:pPr>
      <w:rPr>
        <w:rFonts w:ascii="Symbol" w:hAnsi="Symbol" w:hint="default"/>
      </w:rPr>
    </w:lvl>
    <w:lvl w:ilvl="1" w:tplc="6590C8E0">
      <w:start w:val="9"/>
      <w:numFmt w:val="bullet"/>
      <w:lvlText w:val="•"/>
      <w:lvlJc w:val="left"/>
      <w:pPr>
        <w:ind w:left="1785" w:hanging="705"/>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63511BF"/>
    <w:multiLevelType w:val="hybridMultilevel"/>
    <w:tmpl w:val="F83A8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9A14118"/>
    <w:multiLevelType w:val="multilevel"/>
    <w:tmpl w:val="9B3029CC"/>
    <w:lvl w:ilvl="0">
      <w:start w:val="1"/>
      <w:numFmt w:val="decimal"/>
      <w:lvlText w:val="%1."/>
      <w:lvlJc w:val="left"/>
      <w:pPr>
        <w:tabs>
          <w:tab w:val="num" w:pos="360"/>
        </w:tabs>
        <w:ind w:left="360" w:hanging="360"/>
      </w:pPr>
      <w:rPr>
        <w:rFonts w:hint="default"/>
      </w:rPr>
    </w:lvl>
    <w:lvl w:ilvl="1">
      <w:start w:val="1"/>
      <w:numFmt w:val="decimal"/>
      <w:pStyle w:val="Normal2"/>
      <w:lvlText w:val="%1.%2"/>
      <w:lvlJc w:val="left"/>
      <w:pPr>
        <w:tabs>
          <w:tab w:val="num" w:pos="576"/>
        </w:tabs>
        <w:ind w:left="576" w:hanging="576"/>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D3205AC"/>
    <w:multiLevelType w:val="hybridMultilevel"/>
    <w:tmpl w:val="A19C8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8A13CF7"/>
    <w:multiLevelType w:val="hybridMultilevel"/>
    <w:tmpl w:val="B9A2ECC6"/>
    <w:lvl w:ilvl="0" w:tplc="2656F310">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98F54E2"/>
    <w:multiLevelType w:val="hybridMultilevel"/>
    <w:tmpl w:val="F92A63A0"/>
    <w:lvl w:ilvl="0" w:tplc="69FE8F1E">
      <w:start w:val="1"/>
      <w:numFmt w:val="decimal"/>
      <w:pStyle w:val="Ttulo1"/>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F8174E3"/>
    <w:multiLevelType w:val="hybridMultilevel"/>
    <w:tmpl w:val="3C26FF4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14F2A89"/>
    <w:multiLevelType w:val="hybridMultilevel"/>
    <w:tmpl w:val="A68842DE"/>
    <w:lvl w:ilvl="0" w:tplc="B26EB5F0">
      <w:start w:val="1"/>
      <w:numFmt w:val="bullet"/>
      <w:lvlText w:val=""/>
      <w:lvlJc w:val="left"/>
      <w:pPr>
        <w:ind w:left="720" w:hanging="360"/>
      </w:pPr>
      <w:rPr>
        <w:rFonts w:ascii="Wingdings" w:hAnsi="Wingdings" w:hint="default"/>
      </w:rPr>
    </w:lvl>
    <w:lvl w:ilvl="1" w:tplc="B26EB5F0">
      <w:start w:val="1"/>
      <w:numFmt w:val="bullet"/>
      <w:lvlText w:val=""/>
      <w:lvlJc w:val="left"/>
      <w:pPr>
        <w:ind w:left="36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2D17EA9"/>
    <w:multiLevelType w:val="hybridMultilevel"/>
    <w:tmpl w:val="E6A852BC"/>
    <w:lvl w:ilvl="0" w:tplc="B26EB5F0">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DCE2C99"/>
    <w:multiLevelType w:val="hybridMultilevel"/>
    <w:tmpl w:val="4F480078"/>
    <w:lvl w:ilvl="0" w:tplc="B26EB5F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25"/>
  </w:num>
  <w:num w:numId="4">
    <w:abstractNumId w:val="23"/>
  </w:num>
  <w:num w:numId="5">
    <w:abstractNumId w:val="8"/>
  </w:num>
  <w:num w:numId="6">
    <w:abstractNumId w:val="15"/>
  </w:num>
  <w:num w:numId="7">
    <w:abstractNumId w:val="9"/>
  </w:num>
  <w:num w:numId="8">
    <w:abstractNumId w:val="4"/>
  </w:num>
  <w:num w:numId="9">
    <w:abstractNumId w:val="5"/>
  </w:num>
  <w:num w:numId="10">
    <w:abstractNumId w:val="17"/>
  </w:num>
  <w:num w:numId="11">
    <w:abstractNumId w:val="24"/>
  </w:num>
  <w:num w:numId="12">
    <w:abstractNumId w:val="1"/>
  </w:num>
  <w:num w:numId="13">
    <w:abstractNumId w:val="27"/>
  </w:num>
  <w:num w:numId="14">
    <w:abstractNumId w:val="11"/>
  </w:num>
  <w:num w:numId="15">
    <w:abstractNumId w:val="31"/>
  </w:num>
  <w:num w:numId="16">
    <w:abstractNumId w:val="6"/>
  </w:num>
  <w:num w:numId="17">
    <w:abstractNumId w:val="19"/>
  </w:num>
  <w:num w:numId="18">
    <w:abstractNumId w:val="10"/>
  </w:num>
  <w:num w:numId="19">
    <w:abstractNumId w:val="18"/>
  </w:num>
  <w:num w:numId="20">
    <w:abstractNumId w:val="7"/>
  </w:num>
  <w:num w:numId="21">
    <w:abstractNumId w:val="16"/>
  </w:num>
  <w:num w:numId="22">
    <w:abstractNumId w:val="30"/>
  </w:num>
  <w:num w:numId="23">
    <w:abstractNumId w:val="29"/>
  </w:num>
  <w:num w:numId="24">
    <w:abstractNumId w:val="26"/>
  </w:num>
  <w:num w:numId="25">
    <w:abstractNumId w:val="28"/>
  </w:num>
  <w:num w:numId="26">
    <w:abstractNumId w:val="14"/>
  </w:num>
  <w:num w:numId="27">
    <w:abstractNumId w:val="2"/>
  </w:num>
  <w:num w:numId="28">
    <w:abstractNumId w:val="0"/>
  </w:num>
  <w:num w:numId="29">
    <w:abstractNumId w:val="21"/>
  </w:num>
  <w:num w:numId="30">
    <w:abstractNumId w:val="13"/>
  </w:num>
  <w:num w:numId="31">
    <w:abstractNumId w:val="12"/>
  </w:num>
  <w:num w:numId="32">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A99"/>
    <w:rsid w:val="00006AF5"/>
    <w:rsid w:val="000139C6"/>
    <w:rsid w:val="000166E5"/>
    <w:rsid w:val="000228B3"/>
    <w:rsid w:val="00027265"/>
    <w:rsid w:val="00055F15"/>
    <w:rsid w:val="00056959"/>
    <w:rsid w:val="00072AF7"/>
    <w:rsid w:val="00077585"/>
    <w:rsid w:val="0008465C"/>
    <w:rsid w:val="00087E67"/>
    <w:rsid w:val="00090285"/>
    <w:rsid w:val="00090FCA"/>
    <w:rsid w:val="000910F5"/>
    <w:rsid w:val="000928C8"/>
    <w:rsid w:val="00093CAE"/>
    <w:rsid w:val="000A1785"/>
    <w:rsid w:val="000A29D0"/>
    <w:rsid w:val="000B44E8"/>
    <w:rsid w:val="000B4F24"/>
    <w:rsid w:val="000C41A4"/>
    <w:rsid w:val="000D3202"/>
    <w:rsid w:val="000E1D8B"/>
    <w:rsid w:val="000E27C4"/>
    <w:rsid w:val="000E2C8D"/>
    <w:rsid w:val="000E6C9F"/>
    <w:rsid w:val="000E795F"/>
    <w:rsid w:val="00114504"/>
    <w:rsid w:val="001204A7"/>
    <w:rsid w:val="0012730B"/>
    <w:rsid w:val="001302DE"/>
    <w:rsid w:val="00132736"/>
    <w:rsid w:val="001360F4"/>
    <w:rsid w:val="00143080"/>
    <w:rsid w:val="001472ED"/>
    <w:rsid w:val="0017191D"/>
    <w:rsid w:val="001772FE"/>
    <w:rsid w:val="001850F3"/>
    <w:rsid w:val="00185C13"/>
    <w:rsid w:val="001933C2"/>
    <w:rsid w:val="001A56C4"/>
    <w:rsid w:val="001B0652"/>
    <w:rsid w:val="001C247D"/>
    <w:rsid w:val="001D1F32"/>
    <w:rsid w:val="001D299C"/>
    <w:rsid w:val="001D768F"/>
    <w:rsid w:val="0020168F"/>
    <w:rsid w:val="00210893"/>
    <w:rsid w:val="00217433"/>
    <w:rsid w:val="00225565"/>
    <w:rsid w:val="00251C5C"/>
    <w:rsid w:val="00254C42"/>
    <w:rsid w:val="00266E98"/>
    <w:rsid w:val="002678E6"/>
    <w:rsid w:val="00267F2B"/>
    <w:rsid w:val="002710C8"/>
    <w:rsid w:val="002737B0"/>
    <w:rsid w:val="00274662"/>
    <w:rsid w:val="002815BE"/>
    <w:rsid w:val="00292C35"/>
    <w:rsid w:val="00292C52"/>
    <w:rsid w:val="0029439B"/>
    <w:rsid w:val="00296F2F"/>
    <w:rsid w:val="002A537B"/>
    <w:rsid w:val="002A69FA"/>
    <w:rsid w:val="002C5B77"/>
    <w:rsid w:val="002C70C0"/>
    <w:rsid w:val="002D00CD"/>
    <w:rsid w:val="002F4579"/>
    <w:rsid w:val="003135CF"/>
    <w:rsid w:val="00316FA1"/>
    <w:rsid w:val="00320300"/>
    <w:rsid w:val="00321377"/>
    <w:rsid w:val="00331277"/>
    <w:rsid w:val="003336A1"/>
    <w:rsid w:val="003360A8"/>
    <w:rsid w:val="003440C2"/>
    <w:rsid w:val="00353FE3"/>
    <w:rsid w:val="00362BC0"/>
    <w:rsid w:val="00372D82"/>
    <w:rsid w:val="00374710"/>
    <w:rsid w:val="00382C21"/>
    <w:rsid w:val="0038671E"/>
    <w:rsid w:val="0038755F"/>
    <w:rsid w:val="00391C8C"/>
    <w:rsid w:val="00395600"/>
    <w:rsid w:val="003A6571"/>
    <w:rsid w:val="003A7587"/>
    <w:rsid w:val="003B488A"/>
    <w:rsid w:val="003D5367"/>
    <w:rsid w:val="003D6C0C"/>
    <w:rsid w:val="003E0675"/>
    <w:rsid w:val="003E08D9"/>
    <w:rsid w:val="003E490B"/>
    <w:rsid w:val="003F189D"/>
    <w:rsid w:val="003F7397"/>
    <w:rsid w:val="003F7FA1"/>
    <w:rsid w:val="0041725F"/>
    <w:rsid w:val="00422EA0"/>
    <w:rsid w:val="00425F62"/>
    <w:rsid w:val="00432AF3"/>
    <w:rsid w:val="00440B42"/>
    <w:rsid w:val="00455C55"/>
    <w:rsid w:val="004566DF"/>
    <w:rsid w:val="004802D4"/>
    <w:rsid w:val="00486B89"/>
    <w:rsid w:val="00491DC8"/>
    <w:rsid w:val="00492C5D"/>
    <w:rsid w:val="00496606"/>
    <w:rsid w:val="00497AB6"/>
    <w:rsid w:val="004A1E8F"/>
    <w:rsid w:val="004A27FA"/>
    <w:rsid w:val="004A37AB"/>
    <w:rsid w:val="004A6D27"/>
    <w:rsid w:val="004C76F5"/>
    <w:rsid w:val="004D4D3A"/>
    <w:rsid w:val="004D5E11"/>
    <w:rsid w:val="004D7BAF"/>
    <w:rsid w:val="004E3790"/>
    <w:rsid w:val="004E37FC"/>
    <w:rsid w:val="004E4542"/>
    <w:rsid w:val="004E7358"/>
    <w:rsid w:val="00500A9F"/>
    <w:rsid w:val="00500BC5"/>
    <w:rsid w:val="00500D1C"/>
    <w:rsid w:val="0052108E"/>
    <w:rsid w:val="00522DE9"/>
    <w:rsid w:val="00534734"/>
    <w:rsid w:val="00550ED6"/>
    <w:rsid w:val="005541AE"/>
    <w:rsid w:val="0055599C"/>
    <w:rsid w:val="00555BCE"/>
    <w:rsid w:val="00562E3A"/>
    <w:rsid w:val="00573F1F"/>
    <w:rsid w:val="00573FAE"/>
    <w:rsid w:val="00576669"/>
    <w:rsid w:val="0058115C"/>
    <w:rsid w:val="0058475F"/>
    <w:rsid w:val="00591469"/>
    <w:rsid w:val="00591F45"/>
    <w:rsid w:val="00593634"/>
    <w:rsid w:val="005A3466"/>
    <w:rsid w:val="005B058D"/>
    <w:rsid w:val="005B1D87"/>
    <w:rsid w:val="005B2F9C"/>
    <w:rsid w:val="005B39DD"/>
    <w:rsid w:val="005B4E8D"/>
    <w:rsid w:val="005C18F0"/>
    <w:rsid w:val="005C3430"/>
    <w:rsid w:val="005C6514"/>
    <w:rsid w:val="005C6BFA"/>
    <w:rsid w:val="005C74A1"/>
    <w:rsid w:val="005C7EDD"/>
    <w:rsid w:val="005F77EC"/>
    <w:rsid w:val="0060460D"/>
    <w:rsid w:val="00606F3E"/>
    <w:rsid w:val="00610B1B"/>
    <w:rsid w:val="0061392B"/>
    <w:rsid w:val="0061409A"/>
    <w:rsid w:val="00623734"/>
    <w:rsid w:val="00625160"/>
    <w:rsid w:val="0063205F"/>
    <w:rsid w:val="006357A7"/>
    <w:rsid w:val="00641848"/>
    <w:rsid w:val="006429AC"/>
    <w:rsid w:val="006631BC"/>
    <w:rsid w:val="00670E43"/>
    <w:rsid w:val="00671BA8"/>
    <w:rsid w:val="00676D0E"/>
    <w:rsid w:val="00686202"/>
    <w:rsid w:val="006C0678"/>
    <w:rsid w:val="006D203E"/>
    <w:rsid w:val="006E5E2B"/>
    <w:rsid w:val="006F1093"/>
    <w:rsid w:val="006F2757"/>
    <w:rsid w:val="006F5EC0"/>
    <w:rsid w:val="007122BF"/>
    <w:rsid w:val="00713237"/>
    <w:rsid w:val="00715A3F"/>
    <w:rsid w:val="007202F7"/>
    <w:rsid w:val="00721023"/>
    <w:rsid w:val="00721BB1"/>
    <w:rsid w:val="0073279E"/>
    <w:rsid w:val="00735B3B"/>
    <w:rsid w:val="00736279"/>
    <w:rsid w:val="00742ABF"/>
    <w:rsid w:val="0075285D"/>
    <w:rsid w:val="00757E25"/>
    <w:rsid w:val="00762452"/>
    <w:rsid w:val="00762D62"/>
    <w:rsid w:val="007745EC"/>
    <w:rsid w:val="007745F8"/>
    <w:rsid w:val="00776170"/>
    <w:rsid w:val="007768B2"/>
    <w:rsid w:val="007768F3"/>
    <w:rsid w:val="007800EC"/>
    <w:rsid w:val="007820D3"/>
    <w:rsid w:val="00797DC2"/>
    <w:rsid w:val="007A0230"/>
    <w:rsid w:val="007A13CD"/>
    <w:rsid w:val="007A14E8"/>
    <w:rsid w:val="007A353C"/>
    <w:rsid w:val="007A5A19"/>
    <w:rsid w:val="007A625A"/>
    <w:rsid w:val="007C3196"/>
    <w:rsid w:val="007C3249"/>
    <w:rsid w:val="007D7701"/>
    <w:rsid w:val="007F5F2A"/>
    <w:rsid w:val="00802F15"/>
    <w:rsid w:val="008046F9"/>
    <w:rsid w:val="00805457"/>
    <w:rsid w:val="0080726D"/>
    <w:rsid w:val="00810170"/>
    <w:rsid w:val="00816AC1"/>
    <w:rsid w:val="00823BF2"/>
    <w:rsid w:val="00826BB1"/>
    <w:rsid w:val="00830555"/>
    <w:rsid w:val="008322AD"/>
    <w:rsid w:val="00841D99"/>
    <w:rsid w:val="00842038"/>
    <w:rsid w:val="00847B1F"/>
    <w:rsid w:val="0085002D"/>
    <w:rsid w:val="00855155"/>
    <w:rsid w:val="00862182"/>
    <w:rsid w:val="00863A28"/>
    <w:rsid w:val="008674B8"/>
    <w:rsid w:val="00886276"/>
    <w:rsid w:val="00891518"/>
    <w:rsid w:val="008956EB"/>
    <w:rsid w:val="008959F2"/>
    <w:rsid w:val="00896E41"/>
    <w:rsid w:val="008A0470"/>
    <w:rsid w:val="008A2641"/>
    <w:rsid w:val="008A5BF0"/>
    <w:rsid w:val="008A65F7"/>
    <w:rsid w:val="008A70F5"/>
    <w:rsid w:val="008C325B"/>
    <w:rsid w:val="008C7825"/>
    <w:rsid w:val="008C78F2"/>
    <w:rsid w:val="008D21A2"/>
    <w:rsid w:val="008D2FB1"/>
    <w:rsid w:val="008D32CA"/>
    <w:rsid w:val="008F0458"/>
    <w:rsid w:val="008F77F2"/>
    <w:rsid w:val="009208E6"/>
    <w:rsid w:val="00922C3B"/>
    <w:rsid w:val="009273C7"/>
    <w:rsid w:val="00930780"/>
    <w:rsid w:val="00932F6A"/>
    <w:rsid w:val="0093678D"/>
    <w:rsid w:val="0094092F"/>
    <w:rsid w:val="00951551"/>
    <w:rsid w:val="00951D62"/>
    <w:rsid w:val="00962206"/>
    <w:rsid w:val="00973DF1"/>
    <w:rsid w:val="009748B6"/>
    <w:rsid w:val="00976FA2"/>
    <w:rsid w:val="00982DE6"/>
    <w:rsid w:val="009903FA"/>
    <w:rsid w:val="00992DEB"/>
    <w:rsid w:val="00994CC9"/>
    <w:rsid w:val="009A2C36"/>
    <w:rsid w:val="009A3E8B"/>
    <w:rsid w:val="009A6716"/>
    <w:rsid w:val="009A6BFD"/>
    <w:rsid w:val="009A7586"/>
    <w:rsid w:val="009B2700"/>
    <w:rsid w:val="009C0B90"/>
    <w:rsid w:val="009C6DEA"/>
    <w:rsid w:val="009F6709"/>
    <w:rsid w:val="00A00AE7"/>
    <w:rsid w:val="00A00D7D"/>
    <w:rsid w:val="00A0450B"/>
    <w:rsid w:val="00A04CEB"/>
    <w:rsid w:val="00A05CF9"/>
    <w:rsid w:val="00A112B4"/>
    <w:rsid w:val="00A151AC"/>
    <w:rsid w:val="00A2180E"/>
    <w:rsid w:val="00A3076B"/>
    <w:rsid w:val="00A370D7"/>
    <w:rsid w:val="00A377CC"/>
    <w:rsid w:val="00A404F4"/>
    <w:rsid w:val="00A4257A"/>
    <w:rsid w:val="00A42598"/>
    <w:rsid w:val="00A42C59"/>
    <w:rsid w:val="00A51B61"/>
    <w:rsid w:val="00A523AE"/>
    <w:rsid w:val="00A52750"/>
    <w:rsid w:val="00A53F3D"/>
    <w:rsid w:val="00A61946"/>
    <w:rsid w:val="00A65FF8"/>
    <w:rsid w:val="00A76454"/>
    <w:rsid w:val="00A80443"/>
    <w:rsid w:val="00A80A3E"/>
    <w:rsid w:val="00A8166E"/>
    <w:rsid w:val="00A855C4"/>
    <w:rsid w:val="00A95BC8"/>
    <w:rsid w:val="00AA3C59"/>
    <w:rsid w:val="00AB4431"/>
    <w:rsid w:val="00AC243A"/>
    <w:rsid w:val="00AC35BD"/>
    <w:rsid w:val="00AD0BC6"/>
    <w:rsid w:val="00AE7C76"/>
    <w:rsid w:val="00AF607D"/>
    <w:rsid w:val="00AF7AC1"/>
    <w:rsid w:val="00B0208C"/>
    <w:rsid w:val="00B033EE"/>
    <w:rsid w:val="00B03832"/>
    <w:rsid w:val="00B06877"/>
    <w:rsid w:val="00B12AF8"/>
    <w:rsid w:val="00B140AD"/>
    <w:rsid w:val="00B233FB"/>
    <w:rsid w:val="00B27CD9"/>
    <w:rsid w:val="00B35288"/>
    <w:rsid w:val="00B35DE2"/>
    <w:rsid w:val="00B37B3A"/>
    <w:rsid w:val="00B42426"/>
    <w:rsid w:val="00B515D6"/>
    <w:rsid w:val="00B56B01"/>
    <w:rsid w:val="00B62D9D"/>
    <w:rsid w:val="00B6719B"/>
    <w:rsid w:val="00B72CE9"/>
    <w:rsid w:val="00B73F19"/>
    <w:rsid w:val="00B865C5"/>
    <w:rsid w:val="00B92F42"/>
    <w:rsid w:val="00B9319C"/>
    <w:rsid w:val="00BA1A18"/>
    <w:rsid w:val="00BC12D1"/>
    <w:rsid w:val="00BC3351"/>
    <w:rsid w:val="00BC582D"/>
    <w:rsid w:val="00BC7535"/>
    <w:rsid w:val="00BD0590"/>
    <w:rsid w:val="00BD3B3C"/>
    <w:rsid w:val="00BD4762"/>
    <w:rsid w:val="00BE19E2"/>
    <w:rsid w:val="00BE4374"/>
    <w:rsid w:val="00BE595F"/>
    <w:rsid w:val="00BF31A2"/>
    <w:rsid w:val="00BF3AB4"/>
    <w:rsid w:val="00BF3C6F"/>
    <w:rsid w:val="00BF3E56"/>
    <w:rsid w:val="00BF4C81"/>
    <w:rsid w:val="00BF79ED"/>
    <w:rsid w:val="00C01302"/>
    <w:rsid w:val="00C12E07"/>
    <w:rsid w:val="00C2359E"/>
    <w:rsid w:val="00C32377"/>
    <w:rsid w:val="00C40E66"/>
    <w:rsid w:val="00C42FAC"/>
    <w:rsid w:val="00C50D5C"/>
    <w:rsid w:val="00C548A1"/>
    <w:rsid w:val="00C6243C"/>
    <w:rsid w:val="00C629A2"/>
    <w:rsid w:val="00C9337E"/>
    <w:rsid w:val="00CA2FDA"/>
    <w:rsid w:val="00CA3B55"/>
    <w:rsid w:val="00CA7B8B"/>
    <w:rsid w:val="00CC27EF"/>
    <w:rsid w:val="00CD5EFA"/>
    <w:rsid w:val="00CD625C"/>
    <w:rsid w:val="00CE74F5"/>
    <w:rsid w:val="00CF5757"/>
    <w:rsid w:val="00CF7E9C"/>
    <w:rsid w:val="00D01D6C"/>
    <w:rsid w:val="00D13851"/>
    <w:rsid w:val="00D149E4"/>
    <w:rsid w:val="00D1624E"/>
    <w:rsid w:val="00D26C94"/>
    <w:rsid w:val="00D342EB"/>
    <w:rsid w:val="00D34ADE"/>
    <w:rsid w:val="00D4137C"/>
    <w:rsid w:val="00D576D4"/>
    <w:rsid w:val="00D62C1B"/>
    <w:rsid w:val="00D641B4"/>
    <w:rsid w:val="00D6478A"/>
    <w:rsid w:val="00D662BF"/>
    <w:rsid w:val="00D73A99"/>
    <w:rsid w:val="00D74DAE"/>
    <w:rsid w:val="00D75683"/>
    <w:rsid w:val="00D81F9D"/>
    <w:rsid w:val="00D8483C"/>
    <w:rsid w:val="00D93087"/>
    <w:rsid w:val="00D957CE"/>
    <w:rsid w:val="00D966EB"/>
    <w:rsid w:val="00D97C28"/>
    <w:rsid w:val="00DA242E"/>
    <w:rsid w:val="00DA47D2"/>
    <w:rsid w:val="00DA5AFA"/>
    <w:rsid w:val="00DB0891"/>
    <w:rsid w:val="00DB0AAF"/>
    <w:rsid w:val="00DB73C9"/>
    <w:rsid w:val="00DC3F3F"/>
    <w:rsid w:val="00DD195D"/>
    <w:rsid w:val="00DE252A"/>
    <w:rsid w:val="00DF0F50"/>
    <w:rsid w:val="00DF12D5"/>
    <w:rsid w:val="00DF25ED"/>
    <w:rsid w:val="00DF3E23"/>
    <w:rsid w:val="00DF46D1"/>
    <w:rsid w:val="00E10BD5"/>
    <w:rsid w:val="00E14118"/>
    <w:rsid w:val="00E171A8"/>
    <w:rsid w:val="00E3078A"/>
    <w:rsid w:val="00E3168C"/>
    <w:rsid w:val="00E33781"/>
    <w:rsid w:val="00E40568"/>
    <w:rsid w:val="00E43B40"/>
    <w:rsid w:val="00E4789D"/>
    <w:rsid w:val="00E50BC2"/>
    <w:rsid w:val="00E54750"/>
    <w:rsid w:val="00E5554C"/>
    <w:rsid w:val="00E56B92"/>
    <w:rsid w:val="00E572E4"/>
    <w:rsid w:val="00E608D3"/>
    <w:rsid w:val="00E62823"/>
    <w:rsid w:val="00E724A3"/>
    <w:rsid w:val="00E73A3B"/>
    <w:rsid w:val="00E73AF7"/>
    <w:rsid w:val="00E75FF4"/>
    <w:rsid w:val="00E77C35"/>
    <w:rsid w:val="00E95947"/>
    <w:rsid w:val="00EB0B6F"/>
    <w:rsid w:val="00EB3261"/>
    <w:rsid w:val="00EB3B00"/>
    <w:rsid w:val="00EC7686"/>
    <w:rsid w:val="00ED634D"/>
    <w:rsid w:val="00EE0423"/>
    <w:rsid w:val="00EE1A47"/>
    <w:rsid w:val="00EF1731"/>
    <w:rsid w:val="00F1024F"/>
    <w:rsid w:val="00F12F96"/>
    <w:rsid w:val="00F152EC"/>
    <w:rsid w:val="00F215F8"/>
    <w:rsid w:val="00F243F3"/>
    <w:rsid w:val="00F25291"/>
    <w:rsid w:val="00F2732C"/>
    <w:rsid w:val="00F31456"/>
    <w:rsid w:val="00F419C9"/>
    <w:rsid w:val="00F51BE1"/>
    <w:rsid w:val="00F6154E"/>
    <w:rsid w:val="00F615F4"/>
    <w:rsid w:val="00F64C91"/>
    <w:rsid w:val="00F65F75"/>
    <w:rsid w:val="00F7476B"/>
    <w:rsid w:val="00F8084A"/>
    <w:rsid w:val="00F82021"/>
    <w:rsid w:val="00F96421"/>
    <w:rsid w:val="00F96548"/>
    <w:rsid w:val="00FA2D34"/>
    <w:rsid w:val="00FB0683"/>
    <w:rsid w:val="00FB4539"/>
    <w:rsid w:val="00FC2635"/>
    <w:rsid w:val="00FC6E72"/>
    <w:rsid w:val="00FD20C1"/>
    <w:rsid w:val="00FE47D8"/>
    <w:rsid w:val="00FE51CD"/>
    <w:rsid w:val="00FE60C6"/>
    <w:rsid w:val="00FF0D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1083D"/>
  <w15:docId w15:val="{8E159CAF-B727-4CF7-A3BF-67105D294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DE2"/>
  </w:style>
  <w:style w:type="paragraph" w:styleId="Ttulo1">
    <w:name w:val="heading 1"/>
    <w:basedOn w:val="Normal"/>
    <w:next w:val="Normal"/>
    <w:link w:val="Ttulo1Car"/>
    <w:qFormat/>
    <w:rsid w:val="00976FA2"/>
    <w:pPr>
      <w:keepNext/>
      <w:numPr>
        <w:numId w:val="13"/>
      </w:numPr>
      <w:shd w:val="pct20" w:color="auto" w:fill="auto"/>
      <w:tabs>
        <w:tab w:val="clear" w:pos="720"/>
        <w:tab w:val="num" w:pos="360"/>
      </w:tabs>
      <w:overflowPunct w:val="0"/>
      <w:autoSpaceDE w:val="0"/>
      <w:autoSpaceDN w:val="0"/>
      <w:adjustRightInd w:val="0"/>
      <w:spacing w:after="0" w:line="240" w:lineRule="auto"/>
      <w:ind w:left="360"/>
      <w:jc w:val="center"/>
      <w:textAlignment w:val="baseline"/>
      <w:outlineLvl w:val="0"/>
    </w:pPr>
    <w:rPr>
      <w:rFonts w:ascii="Arial" w:eastAsia="Times New Roman" w:hAnsi="Arial" w:cs="Times New Roman"/>
      <w:b/>
      <w:bCs/>
      <w:caps/>
      <w:sz w:val="20"/>
      <w:szCs w:val="20"/>
      <w:lang w:val="es-ES_tradnl" w:eastAsia="es-ES"/>
    </w:rPr>
  </w:style>
  <w:style w:type="paragraph" w:styleId="Ttulo2">
    <w:name w:val="heading 2"/>
    <w:basedOn w:val="Normal"/>
    <w:next w:val="Normal"/>
    <w:link w:val="Ttulo2Car"/>
    <w:qFormat/>
    <w:rsid w:val="00976FA2"/>
    <w:pPr>
      <w:keepNext/>
      <w:overflowPunct w:val="0"/>
      <w:autoSpaceDE w:val="0"/>
      <w:autoSpaceDN w:val="0"/>
      <w:adjustRightInd w:val="0"/>
      <w:spacing w:after="0" w:line="240" w:lineRule="auto"/>
      <w:jc w:val="both"/>
      <w:textAlignment w:val="baseline"/>
      <w:outlineLvl w:val="1"/>
    </w:pPr>
    <w:rPr>
      <w:rFonts w:ascii="Arial" w:eastAsia="Times New Roman" w:hAnsi="Arial" w:cs="Times New Roman"/>
      <w:b/>
      <w:sz w:val="20"/>
      <w:szCs w:val="20"/>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5E2B"/>
    <w:pPr>
      <w:autoSpaceDE w:val="0"/>
      <w:autoSpaceDN w:val="0"/>
      <w:adjustRightInd w:val="0"/>
      <w:spacing w:after="0" w:line="240" w:lineRule="auto"/>
    </w:pPr>
    <w:rPr>
      <w:rFonts w:ascii="Arial" w:hAnsi="Arial" w:cs="Arial"/>
      <w:color w:val="000000"/>
      <w:sz w:val="24"/>
      <w:szCs w:val="24"/>
      <w:lang w:val="es-ES"/>
    </w:rPr>
  </w:style>
  <w:style w:type="character" w:styleId="Hipervnculo">
    <w:name w:val="Hyperlink"/>
    <w:basedOn w:val="Fuentedeprrafopredeter"/>
    <w:uiPriority w:val="99"/>
    <w:unhideWhenUsed/>
    <w:rsid w:val="000B4F24"/>
    <w:rPr>
      <w:color w:val="0000FF" w:themeColor="hyperlink"/>
      <w:u w:val="single"/>
    </w:rPr>
  </w:style>
  <w:style w:type="paragraph" w:styleId="Prrafodelista">
    <w:name w:val="List Paragraph"/>
    <w:basedOn w:val="Normal"/>
    <w:link w:val="PrrafodelistaCar"/>
    <w:uiPriority w:val="34"/>
    <w:qFormat/>
    <w:rsid w:val="001850F3"/>
    <w:pPr>
      <w:ind w:left="720"/>
      <w:contextualSpacing/>
    </w:pPr>
  </w:style>
  <w:style w:type="paragraph" w:styleId="Encabezado">
    <w:name w:val="header"/>
    <w:basedOn w:val="Normal"/>
    <w:link w:val="EncabezadoCar"/>
    <w:uiPriority w:val="99"/>
    <w:unhideWhenUsed/>
    <w:rsid w:val="00D576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76D4"/>
  </w:style>
  <w:style w:type="paragraph" w:styleId="Piedepgina">
    <w:name w:val="footer"/>
    <w:basedOn w:val="Normal"/>
    <w:link w:val="PiedepginaCar"/>
    <w:uiPriority w:val="99"/>
    <w:unhideWhenUsed/>
    <w:rsid w:val="00D576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76D4"/>
  </w:style>
  <w:style w:type="paragraph" w:styleId="Sinespaciado">
    <w:name w:val="No Spacing"/>
    <w:link w:val="SinespaciadoCar"/>
    <w:uiPriority w:val="1"/>
    <w:qFormat/>
    <w:rsid w:val="00992DEB"/>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992DEB"/>
    <w:rPr>
      <w:rFonts w:eastAsiaTheme="minorEastAsia"/>
      <w:lang w:eastAsia="es-CO"/>
    </w:rPr>
  </w:style>
  <w:style w:type="paragraph" w:customStyle="1" w:styleId="xl66">
    <w:name w:val="xl66"/>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67">
    <w:name w:val="xl67"/>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68">
    <w:name w:val="xl68"/>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69">
    <w:name w:val="xl69"/>
    <w:basedOn w:val="Normal"/>
    <w:rsid w:val="002737B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0">
    <w:name w:val="xl70"/>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1">
    <w:name w:val="xl71"/>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72">
    <w:name w:val="xl72"/>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73">
    <w:name w:val="xl73"/>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4">
    <w:name w:val="xl74"/>
    <w:basedOn w:val="Normal"/>
    <w:rsid w:val="002737B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75">
    <w:name w:val="xl75"/>
    <w:basedOn w:val="Normal"/>
    <w:rsid w:val="002737B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76">
    <w:name w:val="xl76"/>
    <w:basedOn w:val="Normal"/>
    <w:rsid w:val="002737B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77">
    <w:name w:val="xl77"/>
    <w:basedOn w:val="Normal"/>
    <w:rsid w:val="002737B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8">
    <w:name w:val="xl78"/>
    <w:basedOn w:val="Normal"/>
    <w:rsid w:val="002737B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9">
    <w:name w:val="xl79"/>
    <w:basedOn w:val="Normal"/>
    <w:rsid w:val="002737B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80">
    <w:name w:val="xl80"/>
    <w:basedOn w:val="Normal"/>
    <w:rsid w:val="002737B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81">
    <w:name w:val="xl81"/>
    <w:basedOn w:val="Normal"/>
    <w:rsid w:val="002737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2">
    <w:name w:val="xl82"/>
    <w:basedOn w:val="Normal"/>
    <w:rsid w:val="002737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3">
    <w:name w:val="xl83"/>
    <w:basedOn w:val="Normal"/>
    <w:rsid w:val="002737B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4">
    <w:name w:val="xl84"/>
    <w:basedOn w:val="Normal"/>
    <w:rsid w:val="002737B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5">
    <w:name w:val="xl85"/>
    <w:basedOn w:val="Normal"/>
    <w:rsid w:val="002737B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6">
    <w:name w:val="xl86"/>
    <w:basedOn w:val="Normal"/>
    <w:rsid w:val="002737B0"/>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7">
    <w:name w:val="xl87"/>
    <w:basedOn w:val="Normal"/>
    <w:rsid w:val="002737B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8">
    <w:name w:val="xl88"/>
    <w:basedOn w:val="Normal"/>
    <w:rsid w:val="002737B0"/>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89">
    <w:name w:val="xl89"/>
    <w:basedOn w:val="Normal"/>
    <w:rsid w:val="002737B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90">
    <w:name w:val="xl90"/>
    <w:basedOn w:val="Normal"/>
    <w:rsid w:val="002737B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1">
    <w:name w:val="xl91"/>
    <w:basedOn w:val="Normal"/>
    <w:rsid w:val="002737B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92">
    <w:name w:val="xl92"/>
    <w:basedOn w:val="Normal"/>
    <w:rsid w:val="002737B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3">
    <w:name w:val="xl93"/>
    <w:basedOn w:val="Normal"/>
    <w:rsid w:val="002737B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4">
    <w:name w:val="xl94"/>
    <w:basedOn w:val="Normal"/>
    <w:rsid w:val="002737B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95">
    <w:name w:val="xl95"/>
    <w:basedOn w:val="Normal"/>
    <w:rsid w:val="002737B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character" w:customStyle="1" w:styleId="Ttulo1Car">
    <w:name w:val="Título 1 Car"/>
    <w:basedOn w:val="Fuentedeprrafopredeter"/>
    <w:link w:val="Ttulo1"/>
    <w:rsid w:val="00976FA2"/>
    <w:rPr>
      <w:rFonts w:ascii="Arial" w:eastAsia="Times New Roman" w:hAnsi="Arial" w:cs="Times New Roman"/>
      <w:b/>
      <w:bCs/>
      <w:caps/>
      <w:sz w:val="20"/>
      <w:szCs w:val="20"/>
      <w:shd w:val="pct20" w:color="auto" w:fill="auto"/>
      <w:lang w:val="es-ES_tradnl" w:eastAsia="es-ES"/>
    </w:rPr>
  </w:style>
  <w:style w:type="character" w:customStyle="1" w:styleId="Ttulo2Car">
    <w:name w:val="Título 2 Car"/>
    <w:basedOn w:val="Fuentedeprrafopredeter"/>
    <w:link w:val="Ttulo2"/>
    <w:rsid w:val="00976FA2"/>
    <w:rPr>
      <w:rFonts w:ascii="Arial" w:eastAsia="Times New Roman" w:hAnsi="Arial" w:cs="Times New Roman"/>
      <w:b/>
      <w:sz w:val="20"/>
      <w:szCs w:val="20"/>
      <w:u w:val="single"/>
      <w:lang w:val="es-ES_tradnl" w:eastAsia="es-ES"/>
    </w:rPr>
  </w:style>
  <w:style w:type="paragraph" w:customStyle="1" w:styleId="Normal2">
    <w:name w:val="Normal2"/>
    <w:basedOn w:val="Normal"/>
    <w:rsid w:val="00976FA2"/>
    <w:pPr>
      <w:numPr>
        <w:ilvl w:val="1"/>
        <w:numId w:val="11"/>
      </w:num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styleId="NormalWeb">
    <w:name w:val="Normal (Web)"/>
    <w:basedOn w:val="Normal"/>
    <w:rsid w:val="00976FA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Listaconvietas">
    <w:name w:val="List Bullet"/>
    <w:basedOn w:val="Normal"/>
    <w:rsid w:val="00976FA2"/>
    <w:pPr>
      <w:keepLines/>
      <w:numPr>
        <w:numId w:val="12"/>
      </w:numPr>
      <w:tabs>
        <w:tab w:val="left" w:pos="567"/>
      </w:tabs>
      <w:spacing w:after="0" w:line="240" w:lineRule="auto"/>
      <w:jc w:val="both"/>
    </w:pPr>
    <w:rPr>
      <w:rFonts w:ascii="Century Gothic" w:eastAsia="Times New Roman" w:hAnsi="Century Gothic" w:cs="Times New Roman"/>
      <w:bCs/>
      <w:szCs w:val="24"/>
    </w:rPr>
  </w:style>
  <w:style w:type="paragraph" w:styleId="TtulodeTDC">
    <w:name w:val="TOC Heading"/>
    <w:basedOn w:val="Ttulo1"/>
    <w:next w:val="Normal"/>
    <w:uiPriority w:val="39"/>
    <w:unhideWhenUsed/>
    <w:qFormat/>
    <w:rsid w:val="00976FA2"/>
    <w:pPr>
      <w:keepLines/>
      <w:numPr>
        <w:numId w:val="0"/>
      </w:numPr>
      <w:shd w:val="clear" w:color="auto" w:fill="auto"/>
      <w:overflowPunct/>
      <w:autoSpaceDE/>
      <w:autoSpaceDN/>
      <w:adjustRightInd/>
      <w:spacing w:before="240" w:line="259" w:lineRule="auto"/>
      <w:jc w:val="left"/>
      <w:textAlignment w:val="auto"/>
      <w:outlineLvl w:val="9"/>
    </w:pPr>
    <w:rPr>
      <w:rFonts w:ascii="Calibri Light" w:hAnsi="Calibri Light"/>
      <w:b w:val="0"/>
      <w:bCs w:val="0"/>
      <w:caps w:val="0"/>
      <w:color w:val="2E74B5"/>
      <w:sz w:val="32"/>
      <w:szCs w:val="32"/>
      <w:lang w:val="es-CO" w:eastAsia="es-CO"/>
    </w:rPr>
  </w:style>
  <w:style w:type="paragraph" w:styleId="TDC1">
    <w:name w:val="toc 1"/>
    <w:basedOn w:val="Normal"/>
    <w:next w:val="Normal"/>
    <w:autoRedefine/>
    <w:uiPriority w:val="39"/>
    <w:rsid w:val="00976FA2"/>
    <w:pPr>
      <w:tabs>
        <w:tab w:val="left" w:pos="400"/>
        <w:tab w:val="right" w:leader="dot" w:pos="9397"/>
      </w:tabs>
      <w:spacing w:after="0" w:line="360" w:lineRule="auto"/>
      <w:jc w:val="both"/>
    </w:pPr>
    <w:rPr>
      <w:rFonts w:ascii="Arial" w:eastAsia="Times New Roman" w:hAnsi="Arial" w:cs="Times New Roman"/>
      <w:sz w:val="20"/>
      <w:szCs w:val="20"/>
      <w:lang w:val="es-ES_tradnl" w:eastAsia="es-ES"/>
    </w:rPr>
  </w:style>
  <w:style w:type="paragraph" w:styleId="TDC2">
    <w:name w:val="toc 2"/>
    <w:basedOn w:val="Normal"/>
    <w:next w:val="Normal"/>
    <w:autoRedefine/>
    <w:uiPriority w:val="39"/>
    <w:rsid w:val="00976FA2"/>
    <w:pPr>
      <w:spacing w:after="0" w:line="240" w:lineRule="auto"/>
      <w:ind w:left="200"/>
      <w:jc w:val="both"/>
    </w:pPr>
    <w:rPr>
      <w:rFonts w:ascii="Arial" w:eastAsia="Times New Roman" w:hAnsi="Arial" w:cs="Times New Roman"/>
      <w:sz w:val="20"/>
      <w:szCs w:val="20"/>
      <w:lang w:val="es-ES_tradnl" w:eastAsia="es-ES"/>
    </w:rPr>
  </w:style>
  <w:style w:type="paragraph" w:styleId="Textodeglobo">
    <w:name w:val="Balloon Text"/>
    <w:basedOn w:val="Normal"/>
    <w:link w:val="TextodegloboCar"/>
    <w:uiPriority w:val="99"/>
    <w:semiHidden/>
    <w:unhideWhenUsed/>
    <w:rsid w:val="002A53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537B"/>
    <w:rPr>
      <w:rFonts w:ascii="Segoe UI" w:hAnsi="Segoe UI" w:cs="Segoe UI"/>
      <w:sz w:val="18"/>
      <w:szCs w:val="18"/>
    </w:rPr>
  </w:style>
  <w:style w:type="character" w:styleId="Refdecomentario">
    <w:name w:val="annotation reference"/>
    <w:basedOn w:val="Fuentedeprrafopredeter"/>
    <w:uiPriority w:val="99"/>
    <w:semiHidden/>
    <w:unhideWhenUsed/>
    <w:rsid w:val="00132736"/>
    <w:rPr>
      <w:sz w:val="16"/>
      <w:szCs w:val="16"/>
    </w:rPr>
  </w:style>
  <w:style w:type="paragraph" w:styleId="Textocomentario">
    <w:name w:val="annotation text"/>
    <w:basedOn w:val="Normal"/>
    <w:link w:val="TextocomentarioCar"/>
    <w:uiPriority w:val="99"/>
    <w:semiHidden/>
    <w:unhideWhenUsed/>
    <w:rsid w:val="001327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2736"/>
    <w:rPr>
      <w:sz w:val="20"/>
      <w:szCs w:val="20"/>
    </w:rPr>
  </w:style>
  <w:style w:type="paragraph" w:styleId="Asuntodelcomentario">
    <w:name w:val="annotation subject"/>
    <w:basedOn w:val="Textocomentario"/>
    <w:next w:val="Textocomentario"/>
    <w:link w:val="AsuntodelcomentarioCar"/>
    <w:uiPriority w:val="99"/>
    <w:semiHidden/>
    <w:unhideWhenUsed/>
    <w:rsid w:val="00132736"/>
    <w:rPr>
      <w:b/>
      <w:bCs/>
    </w:rPr>
  </w:style>
  <w:style w:type="character" w:customStyle="1" w:styleId="AsuntodelcomentarioCar">
    <w:name w:val="Asunto del comentario Car"/>
    <w:basedOn w:val="TextocomentarioCar"/>
    <w:link w:val="Asuntodelcomentario"/>
    <w:uiPriority w:val="99"/>
    <w:semiHidden/>
    <w:rsid w:val="00132736"/>
    <w:rPr>
      <w:b/>
      <w:bCs/>
      <w:sz w:val="20"/>
      <w:szCs w:val="20"/>
    </w:rPr>
  </w:style>
  <w:style w:type="table" w:styleId="Tablanormal5">
    <w:name w:val="Plain Table 5"/>
    <w:basedOn w:val="Tablanormal"/>
    <w:uiPriority w:val="45"/>
    <w:rsid w:val="00F615F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PrrafodelistaCar">
    <w:name w:val="Párrafo de lista Car"/>
    <w:link w:val="Prrafodelista"/>
    <w:uiPriority w:val="34"/>
    <w:locked/>
    <w:rsid w:val="00177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047423">
      <w:bodyDiv w:val="1"/>
      <w:marLeft w:val="0"/>
      <w:marRight w:val="0"/>
      <w:marTop w:val="0"/>
      <w:marBottom w:val="0"/>
      <w:divBdr>
        <w:top w:val="none" w:sz="0" w:space="0" w:color="auto"/>
        <w:left w:val="none" w:sz="0" w:space="0" w:color="auto"/>
        <w:bottom w:val="none" w:sz="0" w:space="0" w:color="auto"/>
        <w:right w:val="none" w:sz="0" w:space="0" w:color="auto"/>
      </w:divBdr>
    </w:div>
    <w:div w:id="297801594">
      <w:bodyDiv w:val="1"/>
      <w:marLeft w:val="0"/>
      <w:marRight w:val="0"/>
      <w:marTop w:val="0"/>
      <w:marBottom w:val="0"/>
      <w:divBdr>
        <w:top w:val="none" w:sz="0" w:space="0" w:color="auto"/>
        <w:left w:val="none" w:sz="0" w:space="0" w:color="auto"/>
        <w:bottom w:val="none" w:sz="0" w:space="0" w:color="auto"/>
        <w:right w:val="none" w:sz="0" w:space="0" w:color="auto"/>
      </w:divBdr>
    </w:div>
    <w:div w:id="1014839767">
      <w:bodyDiv w:val="1"/>
      <w:marLeft w:val="0"/>
      <w:marRight w:val="0"/>
      <w:marTop w:val="0"/>
      <w:marBottom w:val="0"/>
      <w:divBdr>
        <w:top w:val="none" w:sz="0" w:space="0" w:color="auto"/>
        <w:left w:val="none" w:sz="0" w:space="0" w:color="auto"/>
        <w:bottom w:val="none" w:sz="0" w:space="0" w:color="auto"/>
        <w:right w:val="none" w:sz="0" w:space="0" w:color="auto"/>
      </w:divBdr>
    </w:div>
    <w:div w:id="1323240006">
      <w:bodyDiv w:val="1"/>
      <w:marLeft w:val="0"/>
      <w:marRight w:val="0"/>
      <w:marTop w:val="0"/>
      <w:marBottom w:val="0"/>
      <w:divBdr>
        <w:top w:val="none" w:sz="0" w:space="0" w:color="auto"/>
        <w:left w:val="none" w:sz="0" w:space="0" w:color="auto"/>
        <w:bottom w:val="none" w:sz="0" w:space="0" w:color="auto"/>
        <w:right w:val="none" w:sz="0" w:space="0" w:color="auto"/>
      </w:divBdr>
    </w:div>
    <w:div w:id="1698701595">
      <w:bodyDiv w:val="1"/>
      <w:marLeft w:val="0"/>
      <w:marRight w:val="0"/>
      <w:marTop w:val="0"/>
      <w:marBottom w:val="0"/>
      <w:divBdr>
        <w:top w:val="none" w:sz="0" w:space="0" w:color="auto"/>
        <w:left w:val="none" w:sz="0" w:space="0" w:color="auto"/>
        <w:bottom w:val="none" w:sz="0" w:space="0" w:color="auto"/>
        <w:right w:val="none" w:sz="0" w:space="0" w:color="auto"/>
      </w:divBdr>
    </w:div>
    <w:div w:id="1785879506">
      <w:bodyDiv w:val="1"/>
      <w:marLeft w:val="0"/>
      <w:marRight w:val="0"/>
      <w:marTop w:val="0"/>
      <w:marBottom w:val="0"/>
      <w:divBdr>
        <w:top w:val="none" w:sz="0" w:space="0" w:color="auto"/>
        <w:left w:val="none" w:sz="0" w:space="0" w:color="auto"/>
        <w:bottom w:val="none" w:sz="0" w:space="0" w:color="auto"/>
        <w:right w:val="none" w:sz="0" w:space="0" w:color="auto"/>
      </w:divBdr>
    </w:div>
    <w:div w:id="1838105405">
      <w:bodyDiv w:val="1"/>
      <w:marLeft w:val="0"/>
      <w:marRight w:val="0"/>
      <w:marTop w:val="0"/>
      <w:marBottom w:val="0"/>
      <w:divBdr>
        <w:top w:val="none" w:sz="0" w:space="0" w:color="auto"/>
        <w:left w:val="none" w:sz="0" w:space="0" w:color="auto"/>
        <w:bottom w:val="none" w:sz="0" w:space="0" w:color="auto"/>
        <w:right w:val="none" w:sz="0" w:space="0" w:color="auto"/>
      </w:divBdr>
    </w:div>
    <w:div w:id="2020500161">
      <w:bodyDiv w:val="1"/>
      <w:marLeft w:val="0"/>
      <w:marRight w:val="0"/>
      <w:marTop w:val="0"/>
      <w:marBottom w:val="0"/>
      <w:divBdr>
        <w:top w:val="none" w:sz="0" w:space="0" w:color="auto"/>
        <w:left w:val="none" w:sz="0" w:space="0" w:color="auto"/>
        <w:bottom w:val="none" w:sz="0" w:space="0" w:color="auto"/>
        <w:right w:val="none" w:sz="0" w:space="0" w:color="auto"/>
      </w:divBdr>
    </w:div>
    <w:div w:id="206903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s://www.minagricultura.gov.co/Documents/Protocolos_de%20Atencion.pdf" TargetMode="External"/><Relationship Id="rId21" Type="http://schemas.openxmlformats.org/officeDocument/2006/relationships/image" Target="media/image9.emf"/><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4.emf"/><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emf"/><Relationship Id="rId10" Type="http://schemas.openxmlformats.org/officeDocument/2006/relationships/webSettings" Target="webSettings.xml"/><Relationship Id="rId19" Type="http://schemas.openxmlformats.org/officeDocument/2006/relationships/image" Target="media/image7.emf"/><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emf"/><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minagricultura.gov.co/Paginas/default.aspx" TargetMode="External"/><Relationship Id="rId38"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2016-03-14T00:00:00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85E1EBA72990F4195D505E8D22F6972" ma:contentTypeVersion="1" ma:contentTypeDescription="Crear nuevo documento." ma:contentTypeScope="" ma:versionID="58b7346b50dfc36d1e3768bb2c554651">
  <xsd:schema xmlns:xsd="http://www.w3.org/2001/XMLSchema" xmlns:xs="http://www.w3.org/2001/XMLSchema" xmlns:p="http://schemas.microsoft.com/office/2006/metadata/properties" xmlns:ns2="182591e6-0f8c-49be-857d-34c2e2210ef9" targetNamespace="http://schemas.microsoft.com/office/2006/metadata/properties" ma:root="true" ma:fieldsID="42b8d84d605ac9bc46c55958af152a7d" ns2:_="">
    <xsd:import namespace="182591e6-0f8c-49be-857d-34c2e2210ef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2591e6-0f8c-49be-857d-34c2e2210ef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182591e6-0f8c-49be-857d-34c2e2210ef9">C6HDPSSWJME2-69-1289</_dlc_DocId>
    <_dlc_DocIdUrl xmlns="182591e6-0f8c-49be-857d-34c2e2210ef9">
      <Url>https://www.minagricultura.gov.co/planeacion-control-gestion/_layouts/15/DocIdRedir.aspx?ID=C6HDPSSWJME2-69-1289</Url>
      <Description>C6HDPSSWJME2-69-1289</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0E33E3-9A0E-4623-9341-736A06D7C756}">
  <ds:schemaRefs>
    <ds:schemaRef ds:uri="http://schemas.microsoft.com/sharepoint/v3/contenttype/forms"/>
  </ds:schemaRefs>
</ds:datastoreItem>
</file>

<file path=customXml/itemProps3.xml><?xml version="1.0" encoding="utf-8"?>
<ds:datastoreItem xmlns:ds="http://schemas.openxmlformats.org/officeDocument/2006/customXml" ds:itemID="{AA0A33BE-1893-40CA-8EF3-C15849297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2591e6-0f8c-49be-857d-34c2e2210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092587-E912-49B8-8D03-F5777E599166}">
  <ds:schemaRefs>
    <ds:schemaRef ds:uri="http://schemas.microsoft.com/sharepoint/events"/>
  </ds:schemaRefs>
</ds:datastoreItem>
</file>

<file path=customXml/itemProps5.xml><?xml version="1.0" encoding="utf-8"?>
<ds:datastoreItem xmlns:ds="http://schemas.openxmlformats.org/officeDocument/2006/customXml" ds:itemID="{47456877-2A49-4191-ABE3-A42DD57BAE1B}">
  <ds:schemaRefs>
    <ds:schemaRef ds:uri="http://schemas.microsoft.com/office/2006/metadata/properties"/>
    <ds:schemaRef ds:uri="http://schemas.microsoft.com/office/infopath/2007/PartnerControls"/>
    <ds:schemaRef ds:uri="182591e6-0f8c-49be-857d-34c2e2210ef9"/>
  </ds:schemaRefs>
</ds:datastoreItem>
</file>

<file path=customXml/itemProps6.xml><?xml version="1.0" encoding="utf-8"?>
<ds:datastoreItem xmlns:ds="http://schemas.openxmlformats.org/officeDocument/2006/customXml" ds:itemID="{9B9D1367-E41D-4AC4-A961-A24106B1C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64</Pages>
  <Words>14286</Words>
  <Characters>78575</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PLAN ANTICORRUPCIÓN Y DE ATENCIÓN AL CIUDADANO</vt:lpstr>
    </vt:vector>
  </TitlesOfParts>
  <Company>Toshiba</Company>
  <LinksUpToDate>false</LinksUpToDate>
  <CharactersWithSpaces>92676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dc:title>
  <dc:subject>MINISTERIO DE AGRICULTURA Y DESARROLLO RURAL</dc:subject>
  <dc:creator>2016</dc:creator>
  <cp:lastModifiedBy>Carlos Julio Sierra Mora</cp:lastModifiedBy>
  <cp:revision>129</cp:revision>
  <dcterms:created xsi:type="dcterms:W3CDTF">2019-01-09T16:47:00Z</dcterms:created>
  <dcterms:modified xsi:type="dcterms:W3CDTF">2019-04-30T16:00:00Z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0x010100285E1EBA72990F4195D505E8D22F6972</vt:lpwstr>
  </property>
  <property fmtid="{D5CDD505-2E9C-101B-9397-08002B2CF9AE}" pid="3" name="_dlc_DocIdItemGuid">
    <vt:lpwstr>94830ac0-e37f-4fef-b547-3559d193448b</vt:lpwstr>
  </property>
</Properties>
</file>