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96C2" w14:textId="6CD09525" w:rsidR="00F94E48" w:rsidRPr="00F94E48" w:rsidRDefault="00F94E48" w:rsidP="00F94E48">
      <w:pPr>
        <w:jc w:val="both"/>
        <w:rPr>
          <w:rFonts w:ascii="Arial" w:hAnsi="Arial" w:cs="Arial"/>
          <w:sz w:val="24"/>
          <w:szCs w:val="24"/>
        </w:rPr>
      </w:pPr>
      <w:r w:rsidRPr="00F94E48">
        <w:rPr>
          <w:rFonts w:ascii="Arial" w:hAnsi="Arial" w:cs="Arial"/>
          <w:sz w:val="24"/>
          <w:szCs w:val="24"/>
        </w:rPr>
        <w:t>PACTOS TERRITORIALES:</w:t>
      </w:r>
    </w:p>
    <w:p w14:paraId="18F69BDD" w14:textId="47C624A8" w:rsidR="00F94E48" w:rsidRPr="00F94E48" w:rsidRDefault="00F94E48" w:rsidP="00F94E48">
      <w:pPr>
        <w:jc w:val="both"/>
        <w:rPr>
          <w:rFonts w:ascii="Arial" w:hAnsi="Arial" w:cs="Arial"/>
          <w:sz w:val="24"/>
          <w:szCs w:val="24"/>
        </w:rPr>
      </w:pPr>
    </w:p>
    <w:p w14:paraId="08175D09" w14:textId="3387FCFE" w:rsidR="00F94E48" w:rsidRDefault="00F94E48" w:rsidP="00F94E48">
      <w:pPr>
        <w:spacing w:after="0" w:line="240" w:lineRule="auto"/>
        <w:jc w:val="both"/>
        <w:rPr>
          <w:rFonts w:ascii="Arial" w:eastAsia="Times New Roman" w:hAnsi="Arial" w:cs="Arial"/>
          <w:color w:val="000000"/>
          <w:sz w:val="24"/>
          <w:szCs w:val="24"/>
          <w:lang w:eastAsia="es-CO"/>
        </w:rPr>
      </w:pPr>
      <w:r w:rsidRPr="00F94E48">
        <w:rPr>
          <w:rFonts w:ascii="Arial" w:eastAsia="Times New Roman" w:hAnsi="Arial" w:cs="Arial"/>
          <w:color w:val="000000"/>
          <w:sz w:val="24"/>
          <w:szCs w:val="24"/>
          <w:shd w:val="clear" w:color="auto" w:fill="FFFFFF"/>
          <w:lang w:eastAsia="es-CO"/>
        </w:rPr>
        <w:t>Son un acuerdo marco de voluntades cuyo propósito es articular políticas, planes y programas orientados a la gestión técnica y financiera de proyectos de alto impacto</w:t>
      </w:r>
      <w:r>
        <w:rPr>
          <w:rFonts w:ascii="Arial" w:eastAsia="Times New Roman" w:hAnsi="Arial" w:cs="Arial"/>
          <w:color w:val="000000"/>
          <w:sz w:val="24"/>
          <w:szCs w:val="24"/>
          <w:shd w:val="clear" w:color="auto" w:fill="FFFFFF"/>
          <w:lang w:eastAsia="es-CO"/>
        </w:rPr>
        <w:t xml:space="preserve">, como </w:t>
      </w:r>
      <w:r w:rsidRPr="00F94E48">
        <w:rPr>
          <w:rFonts w:ascii="Arial" w:eastAsia="Times New Roman" w:hAnsi="Arial" w:cs="Arial"/>
          <w:color w:val="000000"/>
          <w:sz w:val="24"/>
          <w:szCs w:val="24"/>
          <w:lang w:eastAsia="es-CO"/>
        </w:rPr>
        <w:t>una herramienta de planeación regional, subregional y departamental, de la que pueden formar parte las entidades territoriales, esquemas de asociación territorial y subregiones funcionales.</w:t>
      </w:r>
    </w:p>
    <w:p w14:paraId="03017BA9" w14:textId="77777777" w:rsidR="00F94E48" w:rsidRPr="00F94E48" w:rsidRDefault="00F94E48" w:rsidP="00F94E48">
      <w:pPr>
        <w:spacing w:after="0" w:line="240" w:lineRule="auto"/>
        <w:jc w:val="both"/>
        <w:rPr>
          <w:rFonts w:ascii="Arial" w:eastAsia="Times New Roman" w:hAnsi="Arial" w:cs="Arial"/>
          <w:color w:val="000000"/>
          <w:sz w:val="24"/>
          <w:szCs w:val="24"/>
          <w:lang w:eastAsia="es-CO"/>
        </w:rPr>
      </w:pPr>
    </w:p>
    <w:p w14:paraId="0358DF57" w14:textId="77777777" w:rsidR="00F94E48" w:rsidRPr="00F94E48" w:rsidRDefault="00F94E48" w:rsidP="00F94E48">
      <w:pPr>
        <w:shd w:val="clear" w:color="auto" w:fill="FFFFFF"/>
        <w:spacing w:after="150" w:line="240" w:lineRule="auto"/>
        <w:jc w:val="both"/>
        <w:rPr>
          <w:rFonts w:ascii="Arial" w:eastAsia="Times New Roman" w:hAnsi="Arial" w:cs="Arial"/>
          <w:color w:val="000000"/>
          <w:sz w:val="24"/>
          <w:szCs w:val="24"/>
          <w:lang w:eastAsia="es-CO"/>
        </w:rPr>
      </w:pPr>
      <w:r w:rsidRPr="00F94E48">
        <w:rPr>
          <w:rFonts w:ascii="Arial" w:eastAsia="Times New Roman" w:hAnsi="Arial" w:cs="Arial"/>
          <w:color w:val="000000"/>
          <w:sz w:val="24"/>
          <w:szCs w:val="24"/>
          <w:lang w:eastAsia="es-CO"/>
        </w:rPr>
        <w:t>Promueven la movilización y articulación de múltiples actores, con el fin de definir y priorizar las inversiones estratégicas, de acuerdo con las necesidades y oportunidades identificadas conjuntamente, e implementar un modelo de financiación que permita integrar fuentes y lograr mayores y mejores resultados.</w:t>
      </w:r>
    </w:p>
    <w:p w14:paraId="037CC182" w14:textId="77777777" w:rsidR="00F94E48" w:rsidRPr="00F94E48" w:rsidRDefault="00F94E48" w:rsidP="00F94E48">
      <w:pPr>
        <w:shd w:val="clear" w:color="auto" w:fill="FFFFFF"/>
        <w:spacing w:after="150" w:line="240" w:lineRule="auto"/>
        <w:jc w:val="both"/>
        <w:rPr>
          <w:rFonts w:ascii="Arial" w:eastAsia="Times New Roman" w:hAnsi="Arial" w:cs="Arial"/>
          <w:color w:val="000000"/>
          <w:sz w:val="24"/>
          <w:szCs w:val="24"/>
          <w:lang w:eastAsia="es-CO"/>
        </w:rPr>
      </w:pPr>
      <w:r w:rsidRPr="00F94E48">
        <w:rPr>
          <w:rFonts w:ascii="Arial" w:eastAsia="Times New Roman" w:hAnsi="Arial" w:cs="Arial"/>
          <w:color w:val="000000"/>
          <w:sz w:val="24"/>
          <w:szCs w:val="24"/>
          <w:lang w:eastAsia="es-CO"/>
        </w:rPr>
        <w:t>Los </w:t>
      </w:r>
      <w:r w:rsidRPr="00F94E48">
        <w:rPr>
          <w:rFonts w:ascii="Arial" w:eastAsia="Times New Roman" w:hAnsi="Arial" w:cs="Arial"/>
          <w:b/>
          <w:bCs/>
          <w:color w:val="000000"/>
          <w:sz w:val="24"/>
          <w:szCs w:val="24"/>
          <w:lang w:eastAsia="es-CO"/>
        </w:rPr>
        <w:t>Pactos Territoriales </w:t>
      </w:r>
      <w:r w:rsidRPr="00F94E48">
        <w:rPr>
          <w:rFonts w:ascii="Arial" w:eastAsia="Times New Roman" w:hAnsi="Arial" w:cs="Arial"/>
          <w:color w:val="000000"/>
          <w:sz w:val="24"/>
          <w:szCs w:val="24"/>
          <w:lang w:eastAsia="es-CO"/>
        </w:rPr>
        <w:t>se crean en el </w:t>
      </w:r>
      <w:r w:rsidRPr="00F94E48">
        <w:rPr>
          <w:rFonts w:ascii="Arial" w:eastAsia="Times New Roman" w:hAnsi="Arial" w:cs="Arial"/>
          <w:b/>
          <w:bCs/>
          <w:color w:val="000000"/>
          <w:sz w:val="24"/>
          <w:szCs w:val="24"/>
          <w:lang w:eastAsia="es-CO"/>
        </w:rPr>
        <w:t>Plan Nacional de Desarrollo 2018-2022</w:t>
      </w:r>
      <w:r w:rsidRPr="00F94E48">
        <w:rPr>
          <w:rFonts w:ascii="Arial" w:eastAsia="Times New Roman" w:hAnsi="Arial" w:cs="Arial"/>
          <w:color w:val="000000"/>
          <w:sz w:val="24"/>
          <w:szCs w:val="24"/>
          <w:lang w:eastAsia="es-CO"/>
        </w:rPr>
        <w:t> '</w:t>
      </w:r>
      <w:r w:rsidRPr="00F94E48">
        <w:rPr>
          <w:rFonts w:ascii="Arial" w:eastAsia="Times New Roman" w:hAnsi="Arial" w:cs="Arial"/>
          <w:i/>
          <w:iCs/>
          <w:color w:val="000000"/>
          <w:sz w:val="24"/>
          <w:szCs w:val="24"/>
          <w:lang w:eastAsia="es-CO"/>
        </w:rPr>
        <w:t>Pacto por Colombia, pacto por la equidad</w:t>
      </w:r>
      <w:r w:rsidRPr="00F94E48">
        <w:rPr>
          <w:rFonts w:ascii="Arial" w:eastAsia="Times New Roman" w:hAnsi="Arial" w:cs="Arial"/>
          <w:color w:val="000000"/>
          <w:sz w:val="24"/>
          <w:szCs w:val="24"/>
          <w:lang w:eastAsia="es-CO"/>
        </w:rPr>
        <w:t>' con el fin de potenciar el desarrollo regional.</w:t>
      </w:r>
    </w:p>
    <w:p w14:paraId="177923CA" w14:textId="641854D7" w:rsidR="00F94E48" w:rsidRPr="00F94E48" w:rsidRDefault="00F94E48" w:rsidP="00F94E48">
      <w:pPr>
        <w:jc w:val="both"/>
        <w:rPr>
          <w:rFonts w:ascii="Arial" w:hAnsi="Arial" w:cs="Arial"/>
          <w:sz w:val="24"/>
          <w:szCs w:val="24"/>
        </w:rPr>
      </w:pPr>
    </w:p>
    <w:p w14:paraId="5E76175C" w14:textId="77777777" w:rsidR="00F94E48" w:rsidRPr="00F94E48" w:rsidRDefault="00F94E48" w:rsidP="00F94E48">
      <w:pPr>
        <w:pStyle w:val="NormalWeb"/>
        <w:spacing w:before="0" w:beforeAutospacing="0" w:after="0" w:afterAutospacing="0" w:line="390" w:lineRule="atLeast"/>
        <w:jc w:val="center"/>
        <w:rPr>
          <w:rFonts w:ascii="Arial" w:hAnsi="Arial" w:cs="Arial"/>
          <w:b/>
          <w:bCs/>
          <w:color w:val="000000"/>
        </w:rPr>
      </w:pPr>
      <w:r w:rsidRPr="00F94E48">
        <w:rPr>
          <w:rFonts w:ascii="Arial" w:hAnsi="Arial" w:cs="Arial"/>
          <w:b/>
          <w:bCs/>
          <w:color w:val="000000"/>
        </w:rPr>
        <w:t>DECRETO 1082 DE 2015</w:t>
      </w:r>
    </w:p>
    <w:p w14:paraId="5667356B" w14:textId="77777777" w:rsidR="00F94E48" w:rsidRDefault="00F94E48" w:rsidP="00F94E48">
      <w:pPr>
        <w:pStyle w:val="NormalWeb"/>
        <w:spacing w:before="0" w:beforeAutospacing="0" w:after="0" w:afterAutospacing="0" w:line="254" w:lineRule="atLeast"/>
        <w:jc w:val="center"/>
        <w:rPr>
          <w:rFonts w:ascii="Arial" w:hAnsi="Arial" w:cs="Arial"/>
          <w:b/>
          <w:bCs/>
          <w:color w:val="000000"/>
        </w:rPr>
      </w:pPr>
    </w:p>
    <w:p w14:paraId="6F0A2F92" w14:textId="2E1E2B13" w:rsidR="00F94E48" w:rsidRPr="00F94E48" w:rsidRDefault="00F94E48" w:rsidP="00F94E48">
      <w:pPr>
        <w:pStyle w:val="NormalWeb"/>
        <w:spacing w:before="0" w:beforeAutospacing="0" w:after="0" w:afterAutospacing="0" w:line="254" w:lineRule="atLeast"/>
        <w:jc w:val="center"/>
        <w:rPr>
          <w:rFonts w:ascii="Arial" w:hAnsi="Arial" w:cs="Arial"/>
          <w:color w:val="000000"/>
        </w:rPr>
      </w:pPr>
      <w:r w:rsidRPr="00F94E48">
        <w:rPr>
          <w:rFonts w:ascii="Arial" w:hAnsi="Arial" w:cs="Arial"/>
          <w:b/>
          <w:bCs/>
          <w:color w:val="000000"/>
        </w:rPr>
        <w:t>por medio del cual se expide el Decreto Único Reglamentario del sector Administrativo de Planeación Nacional”</w:t>
      </w:r>
    </w:p>
    <w:p w14:paraId="147BBA4A" w14:textId="77777777" w:rsidR="00F94E48" w:rsidRPr="00F94E48" w:rsidRDefault="00F94E48" w:rsidP="00F94E48">
      <w:pPr>
        <w:jc w:val="center"/>
        <w:rPr>
          <w:rFonts w:ascii="Arial" w:hAnsi="Arial" w:cs="Arial"/>
          <w:sz w:val="24"/>
          <w:szCs w:val="24"/>
        </w:rPr>
      </w:pPr>
    </w:p>
    <w:p w14:paraId="553BBDF8" w14:textId="77777777" w:rsidR="00F94E48" w:rsidRPr="00F94E48" w:rsidRDefault="00F94E48" w:rsidP="00F94E48">
      <w:pPr>
        <w:pStyle w:val="NormalWeb"/>
        <w:spacing w:before="0" w:beforeAutospacing="0" w:after="0" w:afterAutospacing="0" w:line="254" w:lineRule="atLeast"/>
        <w:jc w:val="both"/>
        <w:rPr>
          <w:rFonts w:ascii="Arial" w:hAnsi="Arial" w:cs="Arial"/>
          <w:color w:val="000000"/>
        </w:rPr>
      </w:pPr>
      <w:r w:rsidRPr="00F94E48">
        <w:rPr>
          <w:rStyle w:val="Textoennegrita"/>
          <w:rFonts w:ascii="Arial" w:hAnsi="Arial" w:cs="Arial"/>
          <w:color w:val="000000"/>
        </w:rPr>
        <w:t>Artículo 2.2.13.1.1.</w:t>
      </w:r>
      <w:proofErr w:type="gramStart"/>
      <w:r w:rsidRPr="00F94E48">
        <w:rPr>
          <w:rStyle w:val="Textoennegrita"/>
          <w:rFonts w:ascii="Arial" w:hAnsi="Arial" w:cs="Arial"/>
          <w:color w:val="000000"/>
        </w:rPr>
        <w:t>3.</w:t>
      </w:r>
      <w:r w:rsidRPr="00F94E48">
        <w:rPr>
          <w:rStyle w:val="nfasis"/>
          <w:rFonts w:ascii="Arial" w:hAnsi="Arial" w:cs="Arial"/>
          <w:color w:val="000000"/>
        </w:rPr>
        <w:t>Contenido</w:t>
      </w:r>
      <w:proofErr w:type="gramEnd"/>
      <w:r w:rsidRPr="00F94E48">
        <w:rPr>
          <w:rStyle w:val="nfasis"/>
          <w:rFonts w:ascii="Arial" w:hAnsi="Arial" w:cs="Arial"/>
          <w:color w:val="000000"/>
        </w:rPr>
        <w:t xml:space="preserve"> y alcance de los Contratos Plan. </w:t>
      </w:r>
      <w:r w:rsidRPr="00F94E48">
        <w:rPr>
          <w:rFonts w:ascii="Arial" w:hAnsi="Arial" w:cs="Arial"/>
          <w:color w:val="000000"/>
        </w:rPr>
        <w:t xml:space="preserve">Los Contratos Plan contendrán el enfoque estratégico de desarrollo que orientará en el territorio la focalización indicativa de los recursos cuya inversión podrá ser definida por el ámbito de aplicación de los proyectos, la concurrencia de las diversas fuentes de financiación, la priorización indicativa de los proyectos, así como la medición de resultados, conforme con los lineamientos establecidos en el reglamento operativo y los indicadores previstos en el documento </w:t>
      </w:r>
      <w:proofErr w:type="spellStart"/>
      <w:r w:rsidRPr="00F94E48">
        <w:rPr>
          <w:rFonts w:ascii="Arial" w:hAnsi="Arial" w:cs="Arial"/>
          <w:color w:val="000000"/>
        </w:rPr>
        <w:t>Conpes</w:t>
      </w:r>
      <w:proofErr w:type="spellEnd"/>
      <w:r w:rsidRPr="00F94E48">
        <w:rPr>
          <w:rFonts w:ascii="Arial" w:hAnsi="Arial" w:cs="Arial"/>
          <w:color w:val="000000"/>
        </w:rPr>
        <w:t xml:space="preserve"> 3822 de 2014 y el documento </w:t>
      </w:r>
      <w:proofErr w:type="spellStart"/>
      <w:r w:rsidRPr="00F94E48">
        <w:rPr>
          <w:rFonts w:ascii="Arial" w:hAnsi="Arial" w:cs="Arial"/>
          <w:color w:val="000000"/>
        </w:rPr>
        <w:t>Conpes</w:t>
      </w:r>
      <w:proofErr w:type="spellEnd"/>
      <w:r w:rsidRPr="00F94E48">
        <w:rPr>
          <w:rFonts w:ascii="Arial" w:hAnsi="Arial" w:cs="Arial"/>
          <w:color w:val="000000"/>
        </w:rPr>
        <w:t xml:space="preserve"> que se adopte en cada Contrato Plan.  </w:t>
      </w:r>
    </w:p>
    <w:p w14:paraId="6FF3A836" w14:textId="77777777" w:rsidR="00F94E48" w:rsidRPr="00F94E48" w:rsidRDefault="00F94E48" w:rsidP="00F94E48">
      <w:pPr>
        <w:pStyle w:val="NormalWeb"/>
        <w:spacing w:before="0" w:beforeAutospacing="0" w:after="0" w:afterAutospacing="0" w:line="254" w:lineRule="atLeast"/>
        <w:jc w:val="both"/>
        <w:rPr>
          <w:rFonts w:ascii="Arial" w:hAnsi="Arial" w:cs="Arial"/>
          <w:color w:val="000000"/>
        </w:rPr>
      </w:pPr>
      <w:r w:rsidRPr="00F94E48">
        <w:rPr>
          <w:rFonts w:ascii="Arial" w:hAnsi="Arial" w:cs="Arial"/>
          <w:color w:val="000000"/>
        </w:rPr>
        <w:t>  </w:t>
      </w:r>
    </w:p>
    <w:p w14:paraId="718906A4" w14:textId="77777777" w:rsidR="00F94E48" w:rsidRPr="00F94E48" w:rsidRDefault="00F94E48" w:rsidP="00F94E48">
      <w:pPr>
        <w:pStyle w:val="NormalWeb"/>
        <w:spacing w:before="0" w:beforeAutospacing="0" w:after="0" w:afterAutospacing="0" w:line="254" w:lineRule="atLeast"/>
        <w:jc w:val="both"/>
        <w:rPr>
          <w:rFonts w:ascii="Arial" w:hAnsi="Arial" w:cs="Arial"/>
          <w:color w:val="000000"/>
        </w:rPr>
      </w:pPr>
      <w:r w:rsidRPr="00F94E48">
        <w:rPr>
          <w:rFonts w:ascii="Arial" w:hAnsi="Arial" w:cs="Arial"/>
          <w:color w:val="000000"/>
        </w:rPr>
        <w:t>El Contrato Plan que involucre entidades y organismos del nivel nacional y territorial busca la armonización de los planes de desarrollo nacional y los territoriales.  </w:t>
      </w:r>
    </w:p>
    <w:p w14:paraId="30D0B87E" w14:textId="77777777" w:rsidR="00F94E48" w:rsidRPr="00F94E48" w:rsidRDefault="00F94E48" w:rsidP="00F94E48">
      <w:pPr>
        <w:pStyle w:val="NormalWeb"/>
        <w:spacing w:before="0" w:beforeAutospacing="0" w:after="0" w:afterAutospacing="0" w:line="254" w:lineRule="atLeast"/>
        <w:jc w:val="both"/>
        <w:rPr>
          <w:rFonts w:ascii="Arial" w:hAnsi="Arial" w:cs="Arial"/>
          <w:color w:val="000000"/>
        </w:rPr>
      </w:pPr>
      <w:r w:rsidRPr="00F94E48">
        <w:rPr>
          <w:rFonts w:ascii="Arial" w:hAnsi="Arial" w:cs="Arial"/>
          <w:color w:val="000000"/>
        </w:rPr>
        <w:t>  </w:t>
      </w:r>
    </w:p>
    <w:p w14:paraId="52427770" w14:textId="77777777" w:rsidR="00F94E48" w:rsidRPr="00F94E48" w:rsidRDefault="00F94E48" w:rsidP="00F94E48">
      <w:pPr>
        <w:pStyle w:val="NormalWeb"/>
        <w:spacing w:before="0" w:beforeAutospacing="0" w:after="0" w:afterAutospacing="0" w:line="254" w:lineRule="atLeast"/>
        <w:jc w:val="both"/>
        <w:rPr>
          <w:rFonts w:ascii="Arial" w:hAnsi="Arial" w:cs="Arial"/>
          <w:color w:val="000000"/>
        </w:rPr>
      </w:pPr>
      <w:r w:rsidRPr="00F94E48">
        <w:rPr>
          <w:rStyle w:val="Textoennegrita"/>
          <w:rFonts w:ascii="Arial" w:hAnsi="Arial" w:cs="Arial"/>
          <w:color w:val="000000"/>
        </w:rPr>
        <w:t>Parágrafo.</w:t>
      </w:r>
      <w:r w:rsidRPr="00F94E48">
        <w:rPr>
          <w:rFonts w:ascii="Arial" w:hAnsi="Arial" w:cs="Arial"/>
          <w:color w:val="000000"/>
        </w:rPr>
        <w:t xml:space="preserve"> Los proyectos incluidos en los Contratos Plan que se encuentren en fase de </w:t>
      </w:r>
      <w:proofErr w:type="gramStart"/>
      <w:r w:rsidRPr="00F94E48">
        <w:rPr>
          <w:rFonts w:ascii="Arial" w:hAnsi="Arial" w:cs="Arial"/>
          <w:color w:val="000000"/>
        </w:rPr>
        <w:t>estructuración,</w:t>
      </w:r>
      <w:proofErr w:type="gramEnd"/>
      <w:r w:rsidRPr="00F94E48">
        <w:rPr>
          <w:rFonts w:ascii="Arial" w:hAnsi="Arial" w:cs="Arial"/>
          <w:color w:val="000000"/>
        </w:rPr>
        <w:t xml:space="preserve"> deberán ser priorizados para su </w:t>
      </w:r>
      <w:r w:rsidRPr="00F94E48">
        <w:rPr>
          <w:rFonts w:ascii="Arial" w:hAnsi="Arial" w:cs="Arial"/>
          <w:b/>
          <w:bCs/>
          <w:color w:val="000000"/>
          <w:u w:val="single"/>
        </w:rPr>
        <w:t>viabilidad técnica y financiera por las entidades que sean responsables en cada sector administrativo de emitir el respectivo concepto</w:t>
      </w:r>
      <w:r w:rsidRPr="00F94E48">
        <w:rPr>
          <w:rFonts w:ascii="Arial" w:hAnsi="Arial" w:cs="Arial"/>
          <w:color w:val="000000"/>
        </w:rPr>
        <w:t>, en los términos del artículo 199 de la Ley 1753 de 2015.  </w:t>
      </w:r>
    </w:p>
    <w:p w14:paraId="1B6693C6" w14:textId="77777777" w:rsidR="00F94E48" w:rsidRPr="00F94E48" w:rsidRDefault="00F94E48" w:rsidP="00F94E48">
      <w:pPr>
        <w:jc w:val="both"/>
        <w:rPr>
          <w:rFonts w:ascii="Arial" w:hAnsi="Arial" w:cs="Arial"/>
          <w:sz w:val="24"/>
          <w:szCs w:val="24"/>
        </w:rPr>
      </w:pPr>
    </w:p>
    <w:sectPr w:rsidR="00F94E48" w:rsidRPr="00F94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48"/>
    <w:rsid w:val="0071231B"/>
    <w:rsid w:val="00F94E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FAB9"/>
  <w15:chartTrackingRefBased/>
  <w15:docId w15:val="{B099BEF8-CD24-488D-B36D-F270B6E7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4E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94E48"/>
    <w:rPr>
      <w:b/>
      <w:bCs/>
    </w:rPr>
  </w:style>
  <w:style w:type="character" w:styleId="nfasis">
    <w:name w:val="Emphasis"/>
    <w:basedOn w:val="Fuentedeprrafopredeter"/>
    <w:uiPriority w:val="20"/>
    <w:qFormat/>
    <w:rsid w:val="00F94E48"/>
    <w:rPr>
      <w:i/>
      <w:iCs/>
    </w:rPr>
  </w:style>
  <w:style w:type="paragraph" w:customStyle="1" w:styleId="parrafo-division">
    <w:name w:val="parrafo-division"/>
    <w:basedOn w:val="Normal"/>
    <w:rsid w:val="00F94E4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684">
      <w:bodyDiv w:val="1"/>
      <w:marLeft w:val="0"/>
      <w:marRight w:val="0"/>
      <w:marTop w:val="0"/>
      <w:marBottom w:val="0"/>
      <w:divBdr>
        <w:top w:val="none" w:sz="0" w:space="0" w:color="auto"/>
        <w:left w:val="none" w:sz="0" w:space="0" w:color="auto"/>
        <w:bottom w:val="none" w:sz="0" w:space="0" w:color="auto"/>
        <w:right w:val="none" w:sz="0" w:space="0" w:color="auto"/>
      </w:divBdr>
    </w:div>
    <w:div w:id="181357607">
      <w:bodyDiv w:val="1"/>
      <w:marLeft w:val="0"/>
      <w:marRight w:val="0"/>
      <w:marTop w:val="0"/>
      <w:marBottom w:val="0"/>
      <w:divBdr>
        <w:top w:val="none" w:sz="0" w:space="0" w:color="auto"/>
        <w:left w:val="none" w:sz="0" w:space="0" w:color="auto"/>
        <w:bottom w:val="none" w:sz="0" w:space="0" w:color="auto"/>
        <w:right w:val="none" w:sz="0" w:space="0" w:color="auto"/>
      </w:divBdr>
    </w:div>
    <w:div w:id="589123575">
      <w:bodyDiv w:val="1"/>
      <w:marLeft w:val="0"/>
      <w:marRight w:val="0"/>
      <w:marTop w:val="0"/>
      <w:marBottom w:val="0"/>
      <w:divBdr>
        <w:top w:val="none" w:sz="0" w:space="0" w:color="auto"/>
        <w:left w:val="none" w:sz="0" w:space="0" w:color="auto"/>
        <w:bottom w:val="none" w:sz="0" w:space="0" w:color="auto"/>
        <w:right w:val="none" w:sz="0" w:space="0" w:color="auto"/>
      </w:divBdr>
    </w:div>
    <w:div w:id="1204707346">
      <w:bodyDiv w:val="1"/>
      <w:marLeft w:val="0"/>
      <w:marRight w:val="0"/>
      <w:marTop w:val="0"/>
      <w:marBottom w:val="0"/>
      <w:divBdr>
        <w:top w:val="none" w:sz="0" w:space="0" w:color="auto"/>
        <w:left w:val="none" w:sz="0" w:space="0" w:color="auto"/>
        <w:bottom w:val="none" w:sz="0" w:space="0" w:color="auto"/>
        <w:right w:val="none" w:sz="0" w:space="0" w:color="auto"/>
      </w:divBdr>
      <w:divsChild>
        <w:div w:id="2009401479">
          <w:marLeft w:val="0"/>
          <w:marRight w:val="0"/>
          <w:marTop w:val="0"/>
          <w:marBottom w:val="0"/>
          <w:divBdr>
            <w:top w:val="none" w:sz="0" w:space="0" w:color="auto"/>
            <w:left w:val="none" w:sz="0" w:space="0" w:color="auto"/>
            <w:bottom w:val="none" w:sz="0" w:space="0" w:color="auto"/>
            <w:right w:val="none" w:sz="0" w:space="0" w:color="auto"/>
          </w:divBdr>
        </w:div>
        <w:div w:id="471597764">
          <w:marLeft w:val="0"/>
          <w:marRight w:val="0"/>
          <w:marTop w:val="0"/>
          <w:marBottom w:val="150"/>
          <w:divBdr>
            <w:top w:val="none" w:sz="0" w:space="0" w:color="auto"/>
            <w:left w:val="none" w:sz="0" w:space="0" w:color="auto"/>
            <w:bottom w:val="none" w:sz="0" w:space="0" w:color="auto"/>
            <w:right w:val="none" w:sz="0" w:space="0" w:color="auto"/>
          </w:divBdr>
        </w:div>
        <w:div w:id="4537173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850306F0CA264A814D8B2EBDAC3C86" ma:contentTypeVersion="20" ma:contentTypeDescription="Crear nuevo documento." ma:contentTypeScope="" ma:versionID="830ed78b813cf9bbb6d8857c327abe1d">
  <xsd:schema xmlns:xsd="http://www.w3.org/2001/XMLSchema" xmlns:xs="http://www.w3.org/2001/XMLSchema" xmlns:p="http://schemas.microsoft.com/office/2006/metadata/properties" xmlns:ns2="182591e6-0f8c-49be-857d-34c2e2210ef9" xmlns:ns3="cbe86fee-3a30-418e-a31f-f336f7024339" targetNamespace="http://schemas.microsoft.com/office/2006/metadata/properties" ma:root="true" ma:fieldsID="2b406468086c2674fd45484921c3796f" ns2:_="" ns3:_="">
    <xsd:import namespace="182591e6-0f8c-49be-857d-34c2e2210ef9"/>
    <xsd:import namespace="cbe86fee-3a30-418e-a31f-f336f7024339"/>
    <xsd:element name="properties">
      <xsd:complexType>
        <xsd:sequence>
          <xsd:element name="documentManagement">
            <xsd:complexType>
              <xsd:all>
                <xsd:element ref="ns2:_dlc_DocId" minOccurs="0"/>
                <xsd:element ref="ns2:_dlc_DocIdUrl" minOccurs="0"/>
                <xsd:element ref="ns2:_dlc_DocIdPersistId" minOccurs="0"/>
                <xsd:element ref="ns3:Descripcion"/>
                <xsd:element ref="ns3:A_x00f1_o" minOccurs="0"/>
                <xsd:element ref="ns3:Fecha_Publicacion" minOccurs="0"/>
                <xsd:element ref="ns3:Item_x0020_Activo" minOccurs="0"/>
                <xsd:element ref="ns3:informacionadicional" minOccurs="0"/>
                <xsd:element ref="ns3:Fecha_Desfijacion" minOccurs="0"/>
                <xsd:element ref="ns3:DiasParaDesfijacion" minOccurs="0"/>
                <xsd:element ref="ns3:IDDecreto"/>
                <xsd:element ref="ns3:Fecha_x0020_Desfijacion_x0020_Inic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591e6-0f8c-49be-857d-34c2e2210ef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e86fee-3a30-418e-a31f-f336f7024339" elementFormDefault="qualified">
    <xsd:import namespace="http://schemas.microsoft.com/office/2006/documentManagement/types"/>
    <xsd:import namespace="http://schemas.microsoft.com/office/infopath/2007/PartnerControls"/>
    <xsd:element name="Descripcion" ma:index="11" ma:displayName="Descripcion" ma:description="" ma:internalName="Descripcion">
      <xsd:simpleType>
        <xsd:restriction base="dms:Note"/>
      </xsd:simpleType>
    </xsd:element>
    <xsd:element name="A_x00f1_o" ma:index="12" nillable="true" ma:displayName="Año" ma:default="2012" ma:description="" ma:format="Dropdown" ma:internalName="A_x00f1_o">
      <xsd:simpleType>
        <xsd:restriction base="dms:Choice">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Fecha_Publicacion" ma:index="13" nillable="true" ma:displayName="Fecha Publicación" ma:description="" ma:format="DateOnly" ma:internalName="Fecha_Publicacion">
      <xsd:simpleType>
        <xsd:restriction base="dms:DateTime"/>
      </xsd:simpleType>
    </xsd:element>
    <xsd:element name="Item_x0020_Activo" ma:index="15" nillable="true" ma:displayName="Item Activo" ma:internalName="Item_x0020_Activo">
      <xsd:simpleType>
        <xsd:restriction base="dms:Boolean"/>
      </xsd:simpleType>
    </xsd:element>
    <xsd:element name="informacionadicional" ma:index="16" nillable="true" ma:displayName="informacionadicional" ma:description="" ma:internalName="informacionadicional">
      <xsd:simpleType>
        <xsd:restriction base="dms:Note">
          <xsd:maxLength value="255"/>
        </xsd:restriction>
      </xsd:simpleType>
    </xsd:element>
    <xsd:element name="Fecha_Desfijacion" ma:index="17" nillable="true" ma:displayName="Fecha Desfijación" ma:default="[today]" ma:description="" ma:format="DateTime" ma:hidden="true" ma:internalName="Fecha_Desfijacion" ma:readOnly="false">
      <xsd:simpleType>
        <xsd:restriction base="dms:DateTime"/>
      </xsd:simpleType>
    </xsd:element>
    <xsd:element name="DiasParaDesfijacion" ma:index="19" nillable="true" ma:displayName="Días para desfijación" ma:default="15" ma:description="" ma:internalName="DiasParaDesfijacion">
      <xsd:simpleType>
        <xsd:restriction base="dms:Number">
          <xsd:maxInclusive value="30"/>
          <xsd:minInclusive value="1"/>
        </xsd:restriction>
      </xsd:simpleType>
    </xsd:element>
    <xsd:element name="IDDecreto" ma:index="20" ma:displayName="Proyecto Normativo" ma:description="Identificador Proyecto Normativo" ma:internalName="IDDecreto">
      <xsd:simpleType>
        <xsd:restriction base="dms:Text">
          <xsd:maxLength value="255"/>
        </xsd:restriction>
      </xsd:simpleType>
    </xsd:element>
    <xsd:element name="Fecha_x0020_Desfijacion_x0020_Inicial" ma:index="22" nillable="true" ma:displayName="Fecha Desfijacion Inicial" ma:default="[today]" ma:description="" ma:format="DateOnly" ma:hidden="true" ma:internalName="Fecha_x0020_Desfijacion_x0020_Inicial"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on xmlns="cbe86fee-3a30-418e-a31f-f336f7024339">La consulta pública se realizó el día miercoles 22 de junio de 2022, (11:00 a.m.) hasta el lunes 27 de junio de 2022 , (05:00 p.m).</Descripcion>
    <Fecha_Publicacion xmlns="cbe86fee-3a30-418e-a31f-f336f7024339">2022-06-22T05:00:00+00:00</Fecha_Publicacion>
    <Fecha_x0020_Desfijacion_x0020_Inicial xmlns="cbe86fee-3a30-418e-a31f-f336f7024339">2022-06-28T20:24:36+00:00</Fecha_x0020_Desfijacion_x0020_Inicial>
    <informacionadicional xmlns="cbe86fee-3a30-418e-a31f-f336f7024339">&lt;div&gt;&lt;br&gt;&lt;/div&gt;</informacionadicional>
    <Fecha_Desfijacion xmlns="cbe86fee-3a30-418e-a31f-f336f7024339">2022-06-28T20:24:36+00:00</Fecha_Desfijacion>
    <A_x00f1_o xmlns="cbe86fee-3a30-418e-a31f-f336f7024339">2022</A_x00f1_o>
    <Item_x0020_Activo xmlns="cbe86fee-3a30-418e-a31f-f336f7024339">true</Item_x0020_Activo>
    <DiasParaDesfijacion xmlns="cbe86fee-3a30-418e-a31f-f336f7024339">5</DiasParaDesfijacion>
    <IDDecreto xmlns="cbe86fee-3a30-418e-a31f-f336f7024339">AIN PACTOS TERRITORIALES</IDDecreto>
    <_dlc_DocId xmlns="182591e6-0f8c-49be-857d-34c2e2210ef9">C6HDPSSWJME2-1339561728-4</_dlc_DocId>
    <_dlc_DocIdUrl xmlns="182591e6-0f8c-49be-857d-34c2e2210ef9">
      <Url>https://www.minagricultura.gov.co/Normatividad/_layouts/15/DocIdRedir.aspx?ID=C6HDPSSWJME2-1339561728-4</Url>
      <Description>C6HDPSSWJME2-1339561728-4</Description>
    </_dlc_DocIdUrl>
  </documentManagement>
</p:properties>
</file>

<file path=customXml/itemProps1.xml><?xml version="1.0" encoding="utf-8"?>
<ds:datastoreItem xmlns:ds="http://schemas.openxmlformats.org/officeDocument/2006/customXml" ds:itemID="{6BB6D717-207C-4DE4-A460-470DD09F32D7}"/>
</file>

<file path=customXml/itemProps2.xml><?xml version="1.0" encoding="utf-8"?>
<ds:datastoreItem xmlns:ds="http://schemas.openxmlformats.org/officeDocument/2006/customXml" ds:itemID="{81033B18-5C66-4272-8F20-86BBBF596D4C}"/>
</file>

<file path=customXml/itemProps3.xml><?xml version="1.0" encoding="utf-8"?>
<ds:datastoreItem xmlns:ds="http://schemas.openxmlformats.org/officeDocument/2006/customXml" ds:itemID="{B168C6A8-4FC7-4353-9A34-7F40CF53A1BC}"/>
</file>

<file path=customXml/itemProps4.xml><?xml version="1.0" encoding="utf-8"?>
<ds:datastoreItem xmlns:ds="http://schemas.openxmlformats.org/officeDocument/2006/customXml" ds:itemID="{6DDC095E-4F17-4D82-B907-712DB94C1149}"/>
</file>

<file path=docProps/app.xml><?xml version="1.0" encoding="utf-8"?>
<Properties xmlns="http://schemas.openxmlformats.org/officeDocument/2006/extended-properties" xmlns:vt="http://schemas.openxmlformats.org/officeDocument/2006/docPropsVTypes">
  <Template>Normal.dotm</Template>
  <TotalTime>65</TotalTime>
  <Pages>1</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 PACTOS TERRITORIALES</dc:title>
  <dc:subject/>
  <dc:creator>Gisela Trujillo Vieda</dc:creator>
  <cp:keywords/>
  <dc:description/>
  <cp:lastModifiedBy>Gisela Trujillo Vieda</cp:lastModifiedBy>
  <cp:revision>1</cp:revision>
  <cp:lastPrinted>2022-06-23T12:49:00Z</cp:lastPrinted>
  <dcterms:created xsi:type="dcterms:W3CDTF">2022-06-23T12:47:00Z</dcterms:created>
  <dcterms:modified xsi:type="dcterms:W3CDTF">2022-06-23T13:54:00Z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0x01010044850306F0CA264A814D8B2EBDAC3C86</vt:lpwstr>
  </property>
  <property fmtid="{D5CDD505-2E9C-101B-9397-08002B2CF9AE}" pid="3" name="_dlc_DocIdItemGuid">
    <vt:lpwstr>d82f314f-75d6-48a4-8f38-1819696bb6cf</vt:lpwstr>
  </property>
  <property fmtid="{D5CDD505-2E9C-101B-9397-08002B2CF9AE}" pid="4" name="WorkflowChangePath">
    <vt:lpwstr>b2c93de5-344a-4a6c-b7e8-621a7d089086,4;b2c93de5-344a-4a6c-b7e8-621a7d089086,4;</vt:lpwstr>
  </property>
</Properties>
</file>